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50E1D" w:rsidRPr="007247E3" w:rsidP="007247E3" w14:paraId="7A31FB59" w14:textId="641A2430">
      <w:pPr>
        <w:pStyle w:val="PlainText"/>
        <w:ind w:hanging="450"/>
      </w:pPr>
      <w:r>
        <w:rPr>
          <w:noProof/>
        </w:rPr>
        <mc:AlternateContent>
          <mc:Choice Requires="wps">
            <w:drawing>
              <wp:anchor distT="45720" distB="45720" distL="114300" distR="114300" simplePos="0" relativeHeight="251658240" behindDoc="0" locked="0" layoutInCell="1" allowOverlap="1">
                <wp:simplePos x="0" y="0"/>
                <wp:positionH relativeFrom="column">
                  <wp:posOffset>-463550</wp:posOffset>
                </wp:positionH>
                <wp:positionV relativeFrom="paragraph">
                  <wp:posOffset>793750</wp:posOffset>
                </wp:positionV>
                <wp:extent cx="6457950" cy="488950"/>
                <wp:effectExtent l="0" t="0" r="1905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88950"/>
                        </a:xfrm>
                        <a:prstGeom prst="rect">
                          <a:avLst/>
                        </a:prstGeom>
                        <a:solidFill>
                          <a:schemeClr val="tx2">
                            <a:lumMod val="40000"/>
                            <a:lumOff val="60000"/>
                          </a:schemeClr>
                        </a:solidFill>
                        <a:ln w="9525">
                          <a:solidFill>
                            <a:srgbClr val="000000"/>
                          </a:solidFill>
                          <a:miter lim="800000"/>
                          <a:headEnd/>
                          <a:tailEnd/>
                        </a:ln>
                      </wps:spPr>
                      <wps:txbx>
                        <w:txbxContent>
                          <w:p w:rsidR="008B323D" w:rsidRPr="00482959" w:rsidP="00192402" w14:textId="732D9245">
                            <w:pPr>
                              <w:jc w:val="center"/>
                              <w:rPr>
                                <w:rFonts w:asciiTheme="minorHAnsi" w:hAnsiTheme="minorHAnsi" w:cstheme="minorHAnsi"/>
                                <w:sz w:val="28"/>
                                <w:szCs w:val="28"/>
                              </w:rPr>
                            </w:pPr>
                            <w:r w:rsidRPr="00482959">
                              <w:rPr>
                                <w:rFonts w:asciiTheme="minorHAnsi" w:hAnsiTheme="minorHAnsi" w:cstheme="minorHAnsi"/>
                                <w:sz w:val="28"/>
                                <w:szCs w:val="28"/>
                              </w:rPr>
                              <w:t>10</w:t>
                            </w:r>
                            <w:r w:rsidRPr="00482959">
                              <w:rPr>
                                <w:rFonts w:asciiTheme="minorHAnsi" w:hAnsiTheme="minorHAnsi" w:cstheme="minorHAnsi"/>
                                <w:sz w:val="28"/>
                                <w:szCs w:val="28"/>
                                <w:vertAlign w:val="superscript"/>
                              </w:rPr>
                              <w:t>th</w:t>
                            </w:r>
                            <w:r w:rsidRPr="00482959">
                              <w:rPr>
                                <w:rFonts w:asciiTheme="minorHAnsi" w:hAnsiTheme="minorHAnsi" w:cstheme="minorHAnsi"/>
                                <w:sz w:val="28"/>
                                <w:szCs w:val="28"/>
                              </w:rPr>
                              <w:t xml:space="preserve"> Annual</w:t>
                            </w:r>
                            <w:r w:rsidRPr="00482959">
                              <w:rPr>
                                <w:rFonts w:asciiTheme="minorHAnsi" w:hAnsiTheme="minorHAnsi" w:cstheme="minorHAnsi"/>
                                <w:sz w:val="28"/>
                                <w:szCs w:val="28"/>
                              </w:rPr>
                              <w:t xml:space="preserve"> Chronic Liver Diseas</w:t>
                            </w:r>
                            <w:r w:rsidRPr="00482959" w:rsidR="008C7265">
                              <w:rPr>
                                <w:rFonts w:asciiTheme="minorHAnsi" w:hAnsiTheme="minorHAnsi" w:cstheme="minorHAnsi"/>
                                <w:sz w:val="28"/>
                                <w:szCs w:val="28"/>
                              </w:rPr>
                              <w:t>e</w:t>
                            </w:r>
                            <w:r w:rsidRPr="00482959">
                              <w:rPr>
                                <w:rFonts w:asciiTheme="minorHAnsi" w:hAnsiTheme="minorHAnsi" w:cstheme="minorHAnsi"/>
                                <w:sz w:val="28"/>
                                <w:szCs w:val="28"/>
                              </w:rPr>
                              <w:t xml:space="preserve"> Seminar </w:t>
                            </w:r>
                          </w:p>
                          <w:p w:rsidR="00AC617F" w:rsidRPr="00AC617F" w:rsidP="00192402" w14:textId="5D1BFC91">
                            <w:pPr>
                              <w:jc w:val="center"/>
                              <w:rPr>
                                <w:rFonts w:asciiTheme="minorHAnsi" w:hAnsiTheme="minorHAnsi" w:cstheme="minorHAnsi"/>
                              </w:rPr>
                            </w:pPr>
                            <w:r w:rsidRPr="00AC617F">
                              <w:rPr>
                                <w:rFonts w:asciiTheme="minorHAnsi" w:hAnsiTheme="minorHAnsi" w:cstheme="minorHAnsi"/>
                              </w:rPr>
                              <w:t>Chicago, IL  March 8,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8.5pt;height:38.5pt;margin-top:62.5pt;margin-left:-36.5pt;mso-height-percent:0;mso-height-relative:margin;mso-width-percent:0;mso-width-relative:margin;mso-wrap-distance-bottom:3.6pt;mso-wrap-distance-left:9pt;mso-wrap-distance-right:9pt;mso-wrap-distance-top:3.6pt;mso-wrap-style:square;position:absolute;visibility:visible;v-text-anchor:top;z-index:251659264" fillcolor="#8db3e2">
                <v:textbox>
                  <w:txbxContent>
                    <w:p w:rsidR="008B323D" w:rsidRPr="00482959" w:rsidP="00192402" w14:paraId="552BF8C5" w14:textId="732D9245">
                      <w:pPr>
                        <w:jc w:val="center"/>
                        <w:rPr>
                          <w:rFonts w:asciiTheme="minorHAnsi" w:hAnsiTheme="minorHAnsi" w:cstheme="minorHAnsi"/>
                          <w:sz w:val="28"/>
                          <w:szCs w:val="28"/>
                        </w:rPr>
                      </w:pPr>
                      <w:r w:rsidRPr="00482959">
                        <w:rPr>
                          <w:rFonts w:asciiTheme="minorHAnsi" w:hAnsiTheme="minorHAnsi" w:cstheme="minorHAnsi"/>
                          <w:sz w:val="28"/>
                          <w:szCs w:val="28"/>
                        </w:rPr>
                        <w:t>10</w:t>
                      </w:r>
                      <w:r w:rsidRPr="00482959">
                        <w:rPr>
                          <w:rFonts w:asciiTheme="minorHAnsi" w:hAnsiTheme="minorHAnsi" w:cstheme="minorHAnsi"/>
                          <w:sz w:val="28"/>
                          <w:szCs w:val="28"/>
                          <w:vertAlign w:val="superscript"/>
                        </w:rPr>
                        <w:t>th</w:t>
                      </w:r>
                      <w:r w:rsidRPr="00482959">
                        <w:rPr>
                          <w:rFonts w:asciiTheme="minorHAnsi" w:hAnsiTheme="minorHAnsi" w:cstheme="minorHAnsi"/>
                          <w:sz w:val="28"/>
                          <w:szCs w:val="28"/>
                        </w:rPr>
                        <w:t xml:space="preserve"> Annual</w:t>
                      </w:r>
                      <w:r w:rsidRPr="00482959">
                        <w:rPr>
                          <w:rFonts w:asciiTheme="minorHAnsi" w:hAnsiTheme="minorHAnsi" w:cstheme="minorHAnsi"/>
                          <w:sz w:val="28"/>
                          <w:szCs w:val="28"/>
                        </w:rPr>
                        <w:t xml:space="preserve"> Chronic Liver Diseas</w:t>
                      </w:r>
                      <w:r w:rsidRPr="00482959" w:rsidR="008C7265">
                        <w:rPr>
                          <w:rFonts w:asciiTheme="minorHAnsi" w:hAnsiTheme="minorHAnsi" w:cstheme="minorHAnsi"/>
                          <w:sz w:val="28"/>
                          <w:szCs w:val="28"/>
                        </w:rPr>
                        <w:t>e</w:t>
                      </w:r>
                      <w:r w:rsidRPr="00482959">
                        <w:rPr>
                          <w:rFonts w:asciiTheme="minorHAnsi" w:hAnsiTheme="minorHAnsi" w:cstheme="minorHAnsi"/>
                          <w:sz w:val="28"/>
                          <w:szCs w:val="28"/>
                        </w:rPr>
                        <w:t xml:space="preserve"> Seminar </w:t>
                      </w:r>
                    </w:p>
                    <w:p w:rsidR="00AC617F" w:rsidRPr="00AC617F" w:rsidP="00192402" w14:paraId="79267007" w14:textId="5D1BFC91">
                      <w:pPr>
                        <w:jc w:val="center"/>
                        <w:rPr>
                          <w:rFonts w:asciiTheme="minorHAnsi" w:hAnsiTheme="minorHAnsi" w:cstheme="minorHAnsi"/>
                        </w:rPr>
                      </w:pPr>
                      <w:r w:rsidRPr="00AC617F">
                        <w:rPr>
                          <w:rFonts w:asciiTheme="minorHAnsi" w:hAnsiTheme="minorHAnsi" w:cstheme="minorHAnsi"/>
                        </w:rPr>
                        <w:t>Chicago, IL  March 8, 2025</w:t>
                      </w:r>
                    </w:p>
                  </w:txbxContent>
                </v:textbox>
                <w10:wrap type="square"/>
              </v:shape>
            </w:pict>
          </mc:Fallback>
        </mc:AlternateContent>
      </w:r>
      <w:r w:rsidR="00641549">
        <w:rPr>
          <w:noProof/>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2125980" cy="509905"/>
            <wp:effectExtent l="0" t="0" r="7620" b="4445"/>
            <wp:wrapSquare wrapText="bothSides"/>
            <wp:docPr id="16481449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17957" name="Picture 2" descr="A close up of a logo&#10;&#10;Description automatically generated"/>
                    <pic:cNvPicPr/>
                  </pic:nvPicPr>
                  <pic:blipFill>
                    <a:blip xmlns:r="http://schemas.openxmlformats.org/officeDocument/2006/relationships" r:embed="rId7"/>
                    <a:stretch>
                      <a:fillRect/>
                    </a:stretch>
                  </pic:blipFill>
                  <pic:spPr>
                    <a:xfrm>
                      <a:off x="0" y="0"/>
                      <a:ext cx="2147690" cy="515190"/>
                    </a:xfrm>
                    <a:prstGeom prst="rect">
                      <a:avLst/>
                    </a:prstGeom>
                  </pic:spPr>
                </pic:pic>
              </a:graphicData>
            </a:graphic>
            <wp14:sizeRelH relativeFrom="margin">
              <wp14:pctWidth>0</wp14:pctWidth>
            </wp14:sizeRelH>
            <wp14:sizeRelV relativeFrom="margin">
              <wp14:pctHeight>0</wp14:pctHeight>
            </wp14:sizeRelV>
          </wp:anchor>
        </w:drawing>
      </w:r>
      <w:r w:rsidR="00244D4E">
        <w:rPr>
          <w:noProof/>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645920" cy="656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4192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656590"/>
                    </a:xfrm>
                    <a:prstGeom prst="rect">
                      <a:avLst/>
                    </a:prstGeom>
                    <a:noFill/>
                  </pic:spPr>
                </pic:pic>
              </a:graphicData>
            </a:graphic>
          </wp:anchor>
        </w:drawing>
      </w:r>
    </w:p>
    <w:tbl>
      <w:tblPr>
        <w:tblW w:w="9853" w:type="dxa"/>
        <w:tblInd w:w="-450" w:type="dxa"/>
        <w:tblBorders>
          <w:top w:val="single" w:sz="8" w:space="0" w:color="auto"/>
          <w:bottom w:val="single" w:sz="8" w:space="0" w:color="auto"/>
          <w:insideH w:val="single" w:sz="8" w:space="0" w:color="auto"/>
        </w:tblBorders>
        <w:tblLayout w:type="fixed"/>
        <w:tblLook w:val="0000"/>
      </w:tblPr>
      <w:tblGrid>
        <w:gridCol w:w="1530"/>
        <w:gridCol w:w="6"/>
        <w:gridCol w:w="8299"/>
        <w:gridCol w:w="18"/>
      </w:tblGrid>
      <w:tr w14:paraId="5014CF4C" w14:textId="77777777" w:rsidTr="00AC617F">
        <w:tblPrEx>
          <w:tblW w:w="9853" w:type="dxa"/>
          <w:tblInd w:w="-450" w:type="dxa"/>
          <w:tblBorders>
            <w:top w:val="single" w:sz="8" w:space="0" w:color="auto"/>
            <w:bottom w:val="single" w:sz="8" w:space="0" w:color="auto"/>
            <w:insideH w:val="single" w:sz="8" w:space="0" w:color="auto"/>
          </w:tblBorders>
          <w:tblLayout w:type="fixed"/>
          <w:tblLook w:val="0000"/>
        </w:tblPrEx>
        <w:trPr>
          <w:gridAfter w:val="1"/>
          <w:wAfter w:w="18" w:type="dxa"/>
          <w:trHeight w:val="999"/>
        </w:trPr>
        <w:tc>
          <w:tcPr>
            <w:tcW w:w="1530" w:type="dxa"/>
            <w:tcBorders>
              <w:top w:val="nil"/>
              <w:bottom w:val="single" w:sz="6" w:space="0" w:color="auto"/>
            </w:tcBorders>
            <w:vAlign w:val="center"/>
          </w:tcPr>
          <w:p w:rsidR="00E60D37" w:rsidRPr="00F61A84" w:rsidP="00E60D37" w14:paraId="36C0EB7C" w14:textId="3A7BDE6B">
            <w:pPr>
              <w:rPr>
                <w:b/>
                <w:sz w:val="18"/>
                <w:szCs w:val="18"/>
              </w:rPr>
            </w:pPr>
            <w:r w:rsidRPr="00F61A84">
              <w:rPr>
                <w:b/>
                <w:sz w:val="18"/>
                <w:szCs w:val="18"/>
              </w:rPr>
              <w:t>Conference</w:t>
            </w:r>
          </w:p>
          <w:p w:rsidR="00E60D37" w:rsidRPr="00F61A84" w:rsidP="00E60D37" w14:paraId="2216D4DB" w14:textId="77777777">
            <w:pPr>
              <w:rPr>
                <w:b/>
                <w:sz w:val="18"/>
                <w:szCs w:val="18"/>
              </w:rPr>
            </w:pPr>
            <w:r w:rsidRPr="00F61A84">
              <w:rPr>
                <w:b/>
                <w:sz w:val="18"/>
                <w:szCs w:val="18"/>
              </w:rPr>
              <w:t>Location</w:t>
            </w:r>
          </w:p>
          <w:p w:rsidR="00E60D37" w:rsidRPr="00F61A84" w:rsidP="00E60D37" w14:paraId="14E9083E" w14:textId="77777777">
            <w:pPr>
              <w:rPr>
                <w:i/>
                <w:sz w:val="18"/>
                <w:szCs w:val="18"/>
              </w:rPr>
            </w:pPr>
          </w:p>
        </w:tc>
        <w:tc>
          <w:tcPr>
            <w:tcW w:w="8305" w:type="dxa"/>
            <w:gridSpan w:val="2"/>
            <w:tcBorders>
              <w:top w:val="nil"/>
              <w:bottom w:val="single" w:sz="6" w:space="0" w:color="auto"/>
            </w:tcBorders>
          </w:tcPr>
          <w:tbl>
            <w:tblPr>
              <w:tblW w:w="0" w:type="auto"/>
              <w:tblLayout w:type="fixed"/>
              <w:tblLook w:val="01E0"/>
            </w:tblPr>
            <w:tblGrid>
              <w:gridCol w:w="3310"/>
              <w:gridCol w:w="4115"/>
            </w:tblGrid>
            <w:tr w14:paraId="5AA3C7F2" w14:textId="77777777" w:rsidTr="006449E6">
              <w:tblPrEx>
                <w:tblW w:w="0" w:type="auto"/>
                <w:tblLayout w:type="fixed"/>
                <w:tblLook w:val="01E0"/>
              </w:tblPrEx>
              <w:trPr>
                <w:trHeight w:val="1035"/>
              </w:trPr>
              <w:tc>
                <w:tcPr>
                  <w:tcW w:w="3310" w:type="dxa"/>
                </w:tcPr>
                <w:p w:rsidR="00651BF0" w:rsidRPr="00651BF0" w:rsidP="00651BF0" w14:paraId="12E9C937" w14:textId="77777777">
                  <w:pPr>
                    <w:rPr>
                      <w:rFonts w:cstheme="minorHAnsi"/>
                      <w:b/>
                      <w:bCs/>
                      <w:sz w:val="20"/>
                      <w:szCs w:val="20"/>
                    </w:rPr>
                  </w:pPr>
                  <w:r w:rsidRPr="00651BF0">
                    <w:rPr>
                      <w:rFonts w:cstheme="minorHAnsi"/>
                      <w:b/>
                      <w:bCs/>
                      <w:sz w:val="20"/>
                      <w:szCs w:val="20"/>
                    </w:rPr>
                    <w:t>Embassy Suites – Magnificent Mile</w:t>
                  </w:r>
                </w:p>
                <w:p w:rsidR="00651BF0" w:rsidRPr="00651BF0" w:rsidP="00651BF0" w14:paraId="2DD90392" w14:textId="77777777">
                  <w:pPr>
                    <w:rPr>
                      <w:rFonts w:cstheme="minorHAnsi"/>
                      <w:sz w:val="20"/>
                      <w:szCs w:val="20"/>
                    </w:rPr>
                  </w:pPr>
                  <w:r w:rsidRPr="00651BF0">
                    <w:rPr>
                      <w:rFonts w:cstheme="minorHAnsi"/>
                      <w:sz w:val="20"/>
                      <w:szCs w:val="20"/>
                    </w:rPr>
                    <w:t>500 N. Columbus Drive</w:t>
                  </w:r>
                </w:p>
                <w:p w:rsidR="00651BF0" w:rsidRPr="00651BF0" w:rsidP="00651BF0" w14:paraId="796AC18A" w14:textId="77777777">
                  <w:pPr>
                    <w:ind w:left="2160" w:hanging="2160"/>
                    <w:rPr>
                      <w:rFonts w:cstheme="minorHAnsi"/>
                      <w:sz w:val="20"/>
                      <w:szCs w:val="20"/>
                    </w:rPr>
                  </w:pPr>
                  <w:r w:rsidRPr="00651BF0">
                    <w:rPr>
                      <w:rFonts w:cstheme="minorHAnsi"/>
                      <w:sz w:val="20"/>
                      <w:szCs w:val="20"/>
                    </w:rPr>
                    <w:t>Chicago, IL 60611</w:t>
                  </w:r>
                </w:p>
                <w:p w:rsidR="00651BF0" w:rsidRPr="00651BF0" w:rsidP="00651BF0" w14:paraId="0F8FD29B" w14:textId="77777777">
                  <w:pPr>
                    <w:ind w:left="2160" w:hanging="2160"/>
                    <w:rPr>
                      <w:b/>
                      <w:sz w:val="20"/>
                      <w:szCs w:val="20"/>
                    </w:rPr>
                  </w:pPr>
                  <w:r w:rsidRPr="00651BF0">
                    <w:rPr>
                      <w:rFonts w:cstheme="minorHAnsi"/>
                      <w:sz w:val="20"/>
                      <w:szCs w:val="20"/>
                    </w:rPr>
                    <w:t>(312) 836-5900</w:t>
                  </w:r>
                </w:p>
              </w:tc>
              <w:tc>
                <w:tcPr>
                  <w:tcW w:w="4115" w:type="dxa"/>
                </w:tcPr>
                <w:p w:rsidR="00651BF0" w:rsidRPr="00651BF0" w:rsidP="00651BF0" w14:paraId="62B1D0CA" w14:textId="6BA7959A">
                  <w:pPr>
                    <w:tabs>
                      <w:tab w:val="left" w:pos="-720"/>
                      <w:tab w:val="left" w:pos="0"/>
                      <w:tab w:val="left" w:pos="720"/>
                      <w:tab w:val="left" w:pos="1440"/>
                    </w:tabs>
                    <w:suppressAutoHyphens/>
                    <w:rPr>
                      <w:sz w:val="20"/>
                      <w:szCs w:val="20"/>
                    </w:rPr>
                  </w:pPr>
                  <w:hyperlink r:id="rId9" w:history="1">
                    <w:r w:rsidRPr="00651BF0">
                      <w:rPr>
                        <w:rStyle w:val="Hyperlink"/>
                        <w:sz w:val="20"/>
                        <w:szCs w:val="20"/>
                      </w:rPr>
                      <w:t>https://www.hilton.com/en/hotels/chirees-embassy-suites-chicago-downtown-magnificent-mile</w:t>
                    </w:r>
                  </w:hyperlink>
                  <w:r w:rsidRPr="00651BF0">
                    <w:rPr>
                      <w:sz w:val="20"/>
                      <w:szCs w:val="20"/>
                    </w:rPr>
                    <w:t xml:space="preserve">  </w:t>
                  </w:r>
                </w:p>
              </w:tc>
            </w:tr>
          </w:tbl>
          <w:p w:rsidR="00E60D37" w:rsidRPr="00F61A84" w:rsidP="00E60D37" w14:paraId="0C2705C3" w14:textId="77777777">
            <w:pPr>
              <w:pStyle w:val="PlainText"/>
              <w:rPr>
                <w:rFonts w:ascii="Times New Roman" w:hAnsi="Times New Roman"/>
                <w:sz w:val="18"/>
                <w:szCs w:val="18"/>
              </w:rPr>
            </w:pPr>
          </w:p>
        </w:tc>
      </w:tr>
      <w:tr w14:paraId="1E9F6FA1" w14:textId="77777777" w:rsidTr="00E33841">
        <w:tblPrEx>
          <w:tblW w:w="9853" w:type="dxa"/>
          <w:tblInd w:w="-450" w:type="dxa"/>
          <w:tblLayout w:type="fixed"/>
          <w:tblLook w:val="0000"/>
        </w:tblPrEx>
        <w:trPr>
          <w:gridAfter w:val="1"/>
          <w:wAfter w:w="18" w:type="dxa"/>
          <w:trHeight w:val="705"/>
        </w:trPr>
        <w:tc>
          <w:tcPr>
            <w:tcW w:w="1530" w:type="dxa"/>
            <w:tcBorders>
              <w:top w:val="single" w:sz="6" w:space="0" w:color="auto"/>
              <w:bottom w:val="nil"/>
            </w:tcBorders>
            <w:vAlign w:val="center"/>
          </w:tcPr>
          <w:p w:rsidR="00F76AF7" w:rsidRPr="00F61A84" w:rsidP="00F76AF7" w14:paraId="1883E0C9" w14:textId="77777777">
            <w:pPr>
              <w:rPr>
                <w:b/>
                <w:sz w:val="18"/>
                <w:szCs w:val="18"/>
              </w:rPr>
            </w:pPr>
            <w:r w:rsidRPr="00F61A84">
              <w:rPr>
                <w:b/>
                <w:sz w:val="18"/>
                <w:szCs w:val="18"/>
              </w:rPr>
              <w:t>Parking at the Conference</w:t>
            </w:r>
          </w:p>
          <w:p w:rsidR="00F76AF7" w:rsidRPr="00F61A84" w:rsidP="00F76AF7" w14:paraId="07CA66DA" w14:textId="194754B6">
            <w:pPr>
              <w:rPr>
                <w:b/>
                <w:sz w:val="18"/>
                <w:szCs w:val="18"/>
              </w:rPr>
            </w:pPr>
          </w:p>
        </w:tc>
        <w:tc>
          <w:tcPr>
            <w:tcW w:w="8305" w:type="dxa"/>
            <w:gridSpan w:val="2"/>
            <w:tcBorders>
              <w:top w:val="single" w:sz="6" w:space="0" w:color="auto"/>
              <w:bottom w:val="nil"/>
            </w:tcBorders>
            <w:vAlign w:val="center"/>
          </w:tcPr>
          <w:p w:rsidR="00F76AF7" w:rsidRPr="00F76AF7" w:rsidP="00F76AF7" w14:paraId="62317F79" w14:textId="77777777">
            <w:pPr>
              <w:rPr>
                <w:rFonts w:cstheme="minorHAnsi"/>
                <w:sz w:val="18"/>
                <w:szCs w:val="18"/>
              </w:rPr>
            </w:pPr>
            <w:r w:rsidRPr="00F76AF7">
              <w:rPr>
                <w:rFonts w:cstheme="minorHAnsi"/>
                <w:sz w:val="18"/>
                <w:szCs w:val="18"/>
              </w:rPr>
              <w:t>Self Parking</w:t>
            </w:r>
            <w:r w:rsidRPr="00F76AF7">
              <w:rPr>
                <w:rFonts w:cstheme="minorHAnsi"/>
                <w:sz w:val="18"/>
                <w:szCs w:val="18"/>
              </w:rPr>
              <w:t xml:space="preserve"> at the hotel is $50.  But try </w:t>
            </w:r>
            <w:hyperlink r:id="rId10" w:history="1">
              <w:r w:rsidRPr="00F76AF7">
                <w:rPr>
                  <w:rStyle w:val="Hyperlink"/>
                  <w:rFonts w:cstheme="minorHAnsi"/>
                  <w:sz w:val="18"/>
                  <w:szCs w:val="18"/>
                </w:rPr>
                <w:t>http://spothero.com</w:t>
              </w:r>
            </w:hyperlink>
            <w:r w:rsidRPr="00F76AF7">
              <w:rPr>
                <w:rFonts w:cstheme="minorHAnsi"/>
                <w:sz w:val="18"/>
                <w:szCs w:val="18"/>
              </w:rPr>
              <w:t xml:space="preserve"> for nearby rates starting at ~$15/day</w:t>
            </w:r>
          </w:p>
          <w:p w:rsidR="00F76AF7" w:rsidRPr="00F76AF7" w:rsidP="00F76AF7" w14:paraId="1FF42C5C" w14:textId="77777777">
            <w:pPr>
              <w:tabs>
                <w:tab w:val="left" w:pos="-720"/>
                <w:tab w:val="left" w:pos="0"/>
                <w:tab w:val="left" w:pos="741"/>
                <w:tab w:val="left" w:pos="1440"/>
              </w:tabs>
              <w:suppressAutoHyphens/>
              <w:rPr>
                <w:sz w:val="18"/>
                <w:szCs w:val="18"/>
              </w:rPr>
            </w:pPr>
          </w:p>
          <w:p w:rsidR="00F76AF7" w:rsidRPr="00F76AF7" w:rsidP="00FA3EA9" w14:paraId="52479156" w14:textId="6D087408">
            <w:pPr>
              <w:tabs>
                <w:tab w:val="left" w:pos="-720"/>
                <w:tab w:val="left" w:pos="0"/>
                <w:tab w:val="left" w:pos="741"/>
                <w:tab w:val="left" w:pos="1440"/>
              </w:tabs>
              <w:suppressAutoHyphens/>
              <w:rPr>
                <w:sz w:val="18"/>
                <w:szCs w:val="18"/>
              </w:rPr>
            </w:pPr>
            <w:r w:rsidRPr="00F76AF7">
              <w:rPr>
                <w:sz w:val="18"/>
                <w:szCs w:val="18"/>
              </w:rPr>
              <w:t xml:space="preserve">A </w:t>
            </w:r>
            <w:r w:rsidRPr="00F76AF7">
              <w:rPr>
                <w:b/>
                <w:bCs/>
                <w:sz w:val="18"/>
                <w:szCs w:val="18"/>
              </w:rPr>
              <w:t>special guest room rate of $</w:t>
            </w:r>
            <w:r w:rsidR="00AC617F">
              <w:rPr>
                <w:b/>
                <w:bCs/>
                <w:sz w:val="18"/>
                <w:szCs w:val="18"/>
              </w:rPr>
              <w:t>189</w:t>
            </w:r>
            <w:r w:rsidRPr="00F76AF7">
              <w:rPr>
                <w:sz w:val="18"/>
                <w:szCs w:val="18"/>
              </w:rPr>
              <w:t xml:space="preserve"> is available for Friday evening, March </w:t>
            </w:r>
            <w:r w:rsidR="00AC617F">
              <w:rPr>
                <w:sz w:val="18"/>
                <w:szCs w:val="18"/>
              </w:rPr>
              <w:t>7</w:t>
            </w:r>
            <w:del w:id="0" w:author="Microsoft Word" w:date="2024-01-12T12:12:00Z">
              <w:r w:rsidRPr="00F76AF7">
                <w:rPr>
                  <w:sz w:val="18"/>
                  <w:szCs w:val="18"/>
                </w:rPr>
                <w:delText>.</w:delText>
              </w:r>
            </w:del>
            <w:r w:rsidRPr="00F76AF7">
              <w:rPr>
                <w:sz w:val="18"/>
                <w:szCs w:val="18"/>
              </w:rPr>
              <w:t xml:space="preserve">  Please book your room </w:t>
            </w:r>
            <w:r w:rsidRPr="00F76AF7">
              <w:rPr>
                <w:b/>
                <w:bCs/>
                <w:sz w:val="18"/>
                <w:szCs w:val="18"/>
              </w:rPr>
              <w:t xml:space="preserve">by February </w:t>
            </w:r>
            <w:r w:rsidR="00185283">
              <w:rPr>
                <w:b/>
                <w:bCs/>
                <w:sz w:val="18"/>
                <w:szCs w:val="18"/>
              </w:rPr>
              <w:t>7</w:t>
            </w:r>
            <w:r w:rsidRPr="00185283" w:rsidR="00185283">
              <w:rPr>
                <w:b/>
                <w:bCs/>
                <w:sz w:val="18"/>
                <w:szCs w:val="18"/>
                <w:vertAlign w:val="superscript"/>
              </w:rPr>
              <w:t>th</w:t>
            </w:r>
            <w:r w:rsidR="00185283">
              <w:rPr>
                <w:b/>
                <w:bCs/>
                <w:sz w:val="18"/>
                <w:szCs w:val="18"/>
              </w:rPr>
              <w:t xml:space="preserve"> </w:t>
            </w:r>
            <w:r w:rsidRPr="00F76AF7">
              <w:rPr>
                <w:b/>
                <w:bCs/>
                <w:sz w:val="18"/>
                <w:szCs w:val="18"/>
              </w:rPr>
              <w:t xml:space="preserve">at </w:t>
            </w:r>
            <w:hyperlink r:id="rId11" w:history="1">
              <w:r w:rsidRPr="00FE2DA2" w:rsidR="00FA3EA9">
                <w:rPr>
                  <w:rStyle w:val="Hyperlink"/>
                  <w:sz w:val="20"/>
                  <w:szCs w:val="20"/>
                </w:rPr>
                <w:t>https://book.passkey.com/go/2025PreventionTherapiesLiver</w:t>
              </w:r>
            </w:hyperlink>
            <w:r w:rsidR="00501C66">
              <w:t xml:space="preserve">  </w:t>
            </w:r>
            <w:r w:rsidR="00D54D55">
              <w:t xml:space="preserve"> </w:t>
            </w:r>
          </w:p>
        </w:tc>
      </w:tr>
      <w:tr w14:paraId="0FD7F996" w14:textId="77777777" w:rsidTr="00482959">
        <w:tblPrEx>
          <w:tblW w:w="9853" w:type="dxa"/>
          <w:tblInd w:w="-450" w:type="dxa"/>
          <w:tblLayout w:type="fixed"/>
          <w:tblLook w:val="0000"/>
        </w:tblPrEx>
        <w:trPr>
          <w:gridAfter w:val="1"/>
          <w:wAfter w:w="18" w:type="dxa"/>
          <w:trHeight w:val="741"/>
        </w:trPr>
        <w:tc>
          <w:tcPr>
            <w:tcW w:w="1530" w:type="dxa"/>
            <w:tcBorders>
              <w:top w:val="single" w:sz="6" w:space="0" w:color="auto"/>
              <w:bottom w:val="single" w:sz="4" w:space="0" w:color="auto"/>
            </w:tcBorders>
            <w:vAlign w:val="center"/>
          </w:tcPr>
          <w:p w:rsidR="00F76AF7" w:rsidP="00F76AF7" w14:paraId="4403F3A1" w14:textId="77777777">
            <w:pPr>
              <w:rPr>
                <w:b/>
                <w:sz w:val="18"/>
                <w:szCs w:val="18"/>
              </w:rPr>
            </w:pPr>
          </w:p>
          <w:p w:rsidR="00F76AF7" w:rsidRPr="00F61A84" w:rsidP="00F76AF7" w14:paraId="66A64F30" w14:textId="77777777">
            <w:pPr>
              <w:rPr>
                <w:b/>
                <w:sz w:val="18"/>
                <w:szCs w:val="18"/>
              </w:rPr>
            </w:pPr>
            <w:r>
              <w:rPr>
                <w:b/>
                <w:sz w:val="18"/>
                <w:szCs w:val="18"/>
              </w:rPr>
              <w:t>Driving Directions</w:t>
            </w:r>
          </w:p>
          <w:p w:rsidR="00F76AF7" w:rsidRPr="00F61A84" w:rsidP="00F76AF7" w14:paraId="5988E504" w14:textId="77777777">
            <w:pPr>
              <w:rPr>
                <w:b/>
                <w:sz w:val="18"/>
                <w:szCs w:val="18"/>
              </w:rPr>
            </w:pPr>
          </w:p>
        </w:tc>
        <w:tc>
          <w:tcPr>
            <w:tcW w:w="8305" w:type="dxa"/>
            <w:gridSpan w:val="2"/>
            <w:tcBorders>
              <w:top w:val="single" w:sz="6" w:space="0" w:color="auto"/>
              <w:bottom w:val="single" w:sz="4" w:space="0" w:color="auto"/>
            </w:tcBorders>
            <w:vAlign w:val="center"/>
          </w:tcPr>
          <w:p w:rsidR="00F76AF7" w:rsidRPr="00F76AF7" w:rsidP="00F76AF7" w14:paraId="10E08195" w14:textId="7519EA6F">
            <w:pPr>
              <w:tabs>
                <w:tab w:val="left" w:pos="-720"/>
                <w:tab w:val="left" w:pos="0"/>
                <w:tab w:val="left" w:pos="1440"/>
              </w:tabs>
              <w:suppressAutoHyphens/>
              <w:rPr>
                <w:color w:val="2B2B2B"/>
                <w:sz w:val="18"/>
                <w:szCs w:val="18"/>
              </w:rPr>
            </w:pPr>
            <w:r w:rsidRPr="00F76AF7">
              <w:rPr>
                <w:color w:val="2B2B2B"/>
                <w:sz w:val="18"/>
                <w:szCs w:val="18"/>
              </w:rPr>
              <w:t>The hotel is located on Columbus Drive, between Illinois St and Grand Avenue, approximately three blocks North of the Chicago River and 3 blocks West of Lakeshore Drive (Highway 41)</w:t>
            </w:r>
          </w:p>
        </w:tc>
      </w:tr>
      <w:tr w14:paraId="121C1513" w14:textId="77777777" w:rsidTr="00482959">
        <w:tblPrEx>
          <w:tblW w:w="9853" w:type="dxa"/>
          <w:tblInd w:w="-450" w:type="dxa"/>
          <w:tblLayout w:type="fixed"/>
          <w:tblLook w:val="0000"/>
        </w:tblPrEx>
        <w:trPr>
          <w:gridAfter w:val="1"/>
          <w:wAfter w:w="18" w:type="dxa"/>
          <w:trHeight w:val="1524"/>
        </w:trPr>
        <w:tc>
          <w:tcPr>
            <w:tcW w:w="1530" w:type="dxa"/>
            <w:tcBorders>
              <w:top w:val="single" w:sz="6" w:space="0" w:color="auto"/>
              <w:bottom w:val="single" w:sz="4" w:space="0" w:color="auto"/>
            </w:tcBorders>
            <w:vAlign w:val="center"/>
          </w:tcPr>
          <w:p w:rsidR="00E33841" w:rsidRPr="00F61A84" w:rsidP="00E33841" w14:paraId="398F6908" w14:textId="77777777">
            <w:pPr>
              <w:rPr>
                <w:b/>
                <w:sz w:val="18"/>
                <w:szCs w:val="18"/>
              </w:rPr>
            </w:pPr>
            <w:r>
              <w:rPr>
                <w:b/>
                <w:sz w:val="18"/>
                <w:szCs w:val="18"/>
              </w:rPr>
              <w:t>Seminar Agenda</w:t>
            </w:r>
            <w:r w:rsidRPr="00F61A84">
              <w:rPr>
                <w:b/>
                <w:sz w:val="18"/>
                <w:szCs w:val="18"/>
              </w:rPr>
              <w:t xml:space="preserve"> </w:t>
            </w:r>
            <w:r>
              <w:rPr>
                <w:b/>
                <w:sz w:val="18"/>
                <w:szCs w:val="18"/>
              </w:rPr>
              <w:t xml:space="preserve">and Syllabus Information </w:t>
            </w:r>
          </w:p>
          <w:p w:rsidR="00E33841" w:rsidP="00E33841" w14:paraId="4DBD1AE4" w14:textId="77777777">
            <w:pPr>
              <w:rPr>
                <w:b/>
                <w:sz w:val="18"/>
                <w:szCs w:val="18"/>
              </w:rPr>
            </w:pPr>
          </w:p>
          <w:p w:rsidR="00E33841" w:rsidP="00E33841" w14:paraId="11F0CC8E" w14:textId="77777777">
            <w:pPr>
              <w:rPr>
                <w:b/>
                <w:sz w:val="18"/>
                <w:szCs w:val="18"/>
              </w:rPr>
            </w:pPr>
          </w:p>
        </w:tc>
        <w:tc>
          <w:tcPr>
            <w:tcW w:w="8305" w:type="dxa"/>
            <w:gridSpan w:val="2"/>
            <w:tcBorders>
              <w:top w:val="single" w:sz="6" w:space="0" w:color="auto"/>
              <w:bottom w:val="single" w:sz="4" w:space="0" w:color="auto"/>
            </w:tcBorders>
            <w:vAlign w:val="center"/>
          </w:tcPr>
          <w:p w:rsidR="00E33841" w:rsidP="00E33841" w14:paraId="6ABD8580" w14:textId="77777777">
            <w:pPr>
              <w:rPr>
                <w:sz w:val="18"/>
                <w:szCs w:val="18"/>
              </w:rPr>
            </w:pPr>
          </w:p>
          <w:p w:rsidR="00E33841" w:rsidRPr="0075149D" w:rsidP="00E33841" w14:paraId="03B77631" w14:textId="77777777">
            <w:pPr>
              <w:rPr>
                <w:sz w:val="20"/>
                <w:szCs w:val="20"/>
              </w:rPr>
            </w:pPr>
            <w:r w:rsidRPr="0075149D">
              <w:rPr>
                <w:sz w:val="20"/>
                <w:szCs w:val="20"/>
              </w:rPr>
              <w:t xml:space="preserve">Registration begins at </w:t>
            </w:r>
            <w:r w:rsidRPr="0075149D">
              <w:rPr>
                <w:b/>
                <w:sz w:val="20"/>
                <w:szCs w:val="20"/>
              </w:rPr>
              <w:t>7:30 a.m.</w:t>
            </w:r>
            <w:r w:rsidRPr="0075149D">
              <w:rPr>
                <w:sz w:val="20"/>
                <w:szCs w:val="20"/>
              </w:rPr>
              <w:t xml:space="preserve"> in the Grand Ballroom, Salons E-F </w:t>
            </w:r>
          </w:p>
          <w:p w:rsidR="00E33841" w:rsidP="00E33841" w14:paraId="303DDE7D" w14:textId="77777777">
            <w:pPr>
              <w:rPr>
                <w:sz w:val="18"/>
                <w:szCs w:val="18"/>
              </w:rPr>
            </w:pPr>
          </w:p>
          <w:p w:rsidR="00E33841" w:rsidP="00E33841" w14:paraId="508D2D16" w14:textId="77777777">
            <w:pPr>
              <w:rPr>
                <w:sz w:val="18"/>
                <w:szCs w:val="18"/>
              </w:rPr>
            </w:pPr>
            <w:r w:rsidRPr="001B2A38">
              <w:rPr>
                <w:b/>
                <w:bCs/>
                <w:sz w:val="18"/>
                <w:szCs w:val="18"/>
              </w:rPr>
              <w:t>The Hepatitis and Chronic Liver Disease seminar is a paperless program</w:t>
            </w:r>
            <w:r>
              <w:rPr>
                <w:sz w:val="18"/>
                <w:szCs w:val="18"/>
              </w:rPr>
              <w:t xml:space="preserve">.  The </w:t>
            </w:r>
            <w:r w:rsidRPr="006F23AD">
              <w:rPr>
                <w:b/>
                <w:bCs/>
                <w:sz w:val="18"/>
                <w:szCs w:val="18"/>
              </w:rPr>
              <w:t>course syllabus and related materials will be made available on a digital app</w:t>
            </w:r>
            <w:r>
              <w:rPr>
                <w:sz w:val="18"/>
                <w:szCs w:val="18"/>
              </w:rPr>
              <w:t xml:space="preserve"> that can be accessed by a smart phone, tablet or personal computer.   Instructions to download the </w:t>
            </w:r>
            <w:r w:rsidRPr="00B033D4">
              <w:rPr>
                <w:i/>
                <w:sz w:val="18"/>
                <w:szCs w:val="18"/>
              </w:rPr>
              <w:t>App</w:t>
            </w:r>
            <w:r>
              <w:rPr>
                <w:i/>
                <w:sz w:val="18"/>
                <w:szCs w:val="18"/>
              </w:rPr>
              <w:t xml:space="preserve"> </w:t>
            </w:r>
            <w:r>
              <w:rPr>
                <w:sz w:val="18"/>
                <w:szCs w:val="18"/>
              </w:rPr>
              <w:t>will be provided.  Wi-Fi will be available without charge.</w:t>
            </w:r>
          </w:p>
          <w:p w:rsidR="00E33841" w:rsidRPr="00F76AF7" w:rsidP="00E33841" w14:paraId="5DE41590" w14:textId="77777777">
            <w:pPr>
              <w:tabs>
                <w:tab w:val="left" w:pos="-720"/>
                <w:tab w:val="left" w:pos="0"/>
                <w:tab w:val="left" w:pos="1440"/>
              </w:tabs>
              <w:suppressAutoHyphens/>
              <w:rPr>
                <w:color w:val="2B2B2B"/>
                <w:sz w:val="18"/>
                <w:szCs w:val="18"/>
              </w:rPr>
            </w:pPr>
          </w:p>
        </w:tc>
      </w:tr>
      <w:tr w14:paraId="422910A5"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23184EE9" w14:textId="380B7ED4">
            <w:pPr>
              <w:jc w:val="right"/>
              <w:rPr>
                <w:b/>
                <w:sz w:val="18"/>
                <w:szCs w:val="18"/>
              </w:rPr>
            </w:pPr>
            <w:r w:rsidRPr="00BA3774">
              <w:rPr>
                <w:b/>
                <w:iCs/>
                <w:sz w:val="18"/>
                <w:szCs w:val="18"/>
              </w:rPr>
              <w:t>Pre-Program Assignments</w:t>
            </w:r>
          </w:p>
        </w:tc>
        <w:tc>
          <w:tcPr>
            <w:tcW w:w="8323" w:type="dxa"/>
            <w:gridSpan w:val="3"/>
            <w:shd w:val="clear" w:color="auto" w:fill="auto"/>
            <w:vAlign w:val="center"/>
          </w:tcPr>
          <w:p w:rsidR="00E33841" w:rsidRPr="006F7967" w:rsidP="006F7967" w14:paraId="2C0D5772" w14:textId="77777777">
            <w:pPr>
              <w:rPr>
                <w:bCs/>
                <w:iCs/>
                <w:sz w:val="18"/>
                <w:szCs w:val="18"/>
              </w:rPr>
            </w:pPr>
            <w:r w:rsidRPr="006F7967">
              <w:rPr>
                <w:b/>
                <w:iCs/>
                <w:sz w:val="18"/>
                <w:szCs w:val="18"/>
              </w:rPr>
              <w:t xml:space="preserve">Pre-Lecture 1 - 2025 Viral Hepatitis Update – </w:t>
            </w:r>
            <w:r w:rsidRPr="006F7967">
              <w:rPr>
                <w:bCs/>
                <w:iCs/>
                <w:sz w:val="18"/>
                <w:szCs w:val="18"/>
              </w:rPr>
              <w:t xml:space="preserve">A summary for discovery and natural history of viral hepatitis </w:t>
            </w:r>
            <w:del w:id="1" w:author="Kim Vadas" w:date="2024-11-22T15:37:00Z">
              <w:r w:rsidRPr="006F7967">
                <w:rPr>
                  <w:bCs/>
                  <w:iCs/>
                  <w:sz w:val="18"/>
                  <w:szCs w:val="18"/>
                  <w:rPrChange w:id="2" w:author="Kim Vadas" w:date="2024-11-22T15:37:00Z">
                    <w:rPr/>
                  </w:rPrChange>
                </w:rPr>
                <w:delText xml:space="preserve">   </w:delText>
              </w:r>
            </w:del>
            <w:r w:rsidRPr="006F7967">
              <w:rPr>
                <w:bCs/>
                <w:iCs/>
                <w:sz w:val="18"/>
                <w:szCs w:val="18"/>
              </w:rPr>
              <w:t>(25</w:t>
            </w:r>
            <w:del w:id="3" w:author="Kim Vadas" w:date="2024-11-22T15:38:00Z">
              <w:r w:rsidRPr="006F7967">
                <w:rPr>
                  <w:bCs/>
                  <w:iCs/>
                  <w:sz w:val="18"/>
                  <w:szCs w:val="18"/>
                </w:rPr>
                <w:delText xml:space="preserve"> </w:delText>
              </w:r>
            </w:del>
            <w:r w:rsidRPr="006F7967">
              <w:rPr>
                <w:bCs/>
                <w:iCs/>
                <w:sz w:val="18"/>
                <w:szCs w:val="18"/>
              </w:rPr>
              <w:t>mins)</w:t>
            </w:r>
          </w:p>
          <w:p w:rsidR="00E33841" w:rsidRPr="00BA3774" w:rsidP="00E33841" w14:paraId="76980C9E" w14:textId="16E07C05">
            <w:pPr>
              <w:rPr>
                <w:bCs/>
                <w:iCs/>
                <w:sz w:val="18"/>
                <w:szCs w:val="18"/>
              </w:rPr>
            </w:pPr>
            <w:r w:rsidRPr="00BA3774">
              <w:rPr>
                <w:b/>
                <w:iCs/>
                <w:sz w:val="18"/>
                <w:szCs w:val="18"/>
              </w:rPr>
              <w:t>Pre-Lecture 2 - End</w:t>
            </w:r>
            <w:r w:rsidRPr="00BA3774">
              <w:rPr>
                <w:b/>
                <w:bCs/>
                <w:sz w:val="18"/>
                <w:szCs w:val="18"/>
              </w:rPr>
              <w:t xml:space="preserve"> Stage Liver Disease</w:t>
            </w:r>
            <w:r w:rsidRPr="00BA3774">
              <w:rPr>
                <w:sz w:val="18"/>
                <w:szCs w:val="18"/>
              </w:rPr>
              <w:t>: A systematic overview of Treatment, Managing Complications chronic liver disease, cirrhosis, and the transplant process (45 mins)</w:t>
            </w:r>
          </w:p>
        </w:tc>
      </w:tr>
      <w:tr w14:paraId="3F183420"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0677BD1D" w14:textId="1415936C">
            <w:pPr>
              <w:jc w:val="right"/>
              <w:rPr>
                <w:b/>
                <w:i/>
                <w:sz w:val="18"/>
                <w:szCs w:val="18"/>
              </w:rPr>
            </w:pPr>
            <w:r w:rsidRPr="00BA3774">
              <w:rPr>
                <w:b/>
                <w:sz w:val="18"/>
                <w:szCs w:val="18"/>
              </w:rPr>
              <w:t>7:30 am</w:t>
            </w:r>
          </w:p>
        </w:tc>
        <w:tc>
          <w:tcPr>
            <w:tcW w:w="8323" w:type="dxa"/>
            <w:gridSpan w:val="3"/>
            <w:shd w:val="clear" w:color="auto" w:fill="auto"/>
            <w:vAlign w:val="center"/>
          </w:tcPr>
          <w:p w:rsidR="00E33841" w:rsidRPr="00BA3774" w:rsidP="00E33841" w14:paraId="1AC54298" w14:textId="77777777">
            <w:pPr>
              <w:rPr>
                <w:bCs/>
                <w:iCs/>
                <w:sz w:val="18"/>
                <w:szCs w:val="18"/>
              </w:rPr>
            </w:pPr>
          </w:p>
          <w:p w:rsidR="00E33841" w:rsidRPr="00BA3774" w:rsidP="00E33841" w14:paraId="0508D677" w14:textId="1C988914">
            <w:pPr>
              <w:rPr>
                <w:b/>
                <w:i/>
                <w:sz w:val="18"/>
                <w:szCs w:val="18"/>
              </w:rPr>
            </w:pPr>
            <w:r w:rsidRPr="00BA3774">
              <w:rPr>
                <w:b/>
                <w:i/>
                <w:sz w:val="18"/>
                <w:szCs w:val="18"/>
              </w:rPr>
              <w:t>Registration and View Exhibits</w:t>
            </w:r>
          </w:p>
        </w:tc>
      </w:tr>
      <w:tr w14:paraId="1A2552DA"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1E947F80" w14:textId="22CF7F29">
            <w:pPr>
              <w:jc w:val="right"/>
              <w:rPr>
                <w:b/>
                <w:sz w:val="18"/>
                <w:szCs w:val="18"/>
              </w:rPr>
            </w:pPr>
            <w:r w:rsidRPr="00BA3774">
              <w:rPr>
                <w:b/>
                <w:sz w:val="18"/>
                <w:szCs w:val="18"/>
              </w:rPr>
              <w:t>8:00 am</w:t>
            </w:r>
          </w:p>
        </w:tc>
        <w:tc>
          <w:tcPr>
            <w:tcW w:w="8323" w:type="dxa"/>
            <w:gridSpan w:val="3"/>
            <w:shd w:val="clear" w:color="auto" w:fill="auto"/>
            <w:vAlign w:val="center"/>
          </w:tcPr>
          <w:p w:rsidR="00E33841" w:rsidRPr="00BA3774" w:rsidP="00E33841" w14:paraId="41EC1D1A" w14:textId="0D4E18E5">
            <w:pPr>
              <w:rPr>
                <w:b/>
                <w:bCs/>
                <w:sz w:val="18"/>
                <w:szCs w:val="18"/>
              </w:rPr>
            </w:pPr>
            <w:r w:rsidRPr="00BA3774">
              <w:rPr>
                <w:b/>
                <w:bCs/>
                <w:sz w:val="18"/>
                <w:szCs w:val="18"/>
              </w:rPr>
              <w:t>Opening Comments and Pre-Test</w:t>
            </w:r>
          </w:p>
        </w:tc>
      </w:tr>
      <w:tr w14:paraId="3EAA1B25"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24E837F5" w14:textId="081DCA3C">
            <w:pPr>
              <w:jc w:val="right"/>
              <w:rPr>
                <w:b/>
                <w:sz w:val="18"/>
                <w:szCs w:val="18"/>
              </w:rPr>
            </w:pPr>
            <w:r w:rsidRPr="00BA3774">
              <w:rPr>
                <w:b/>
                <w:sz w:val="18"/>
                <w:szCs w:val="18"/>
              </w:rPr>
              <w:t>8:25 am</w:t>
            </w:r>
          </w:p>
        </w:tc>
        <w:tc>
          <w:tcPr>
            <w:tcW w:w="8323" w:type="dxa"/>
            <w:gridSpan w:val="3"/>
            <w:shd w:val="clear" w:color="auto" w:fill="auto"/>
            <w:vAlign w:val="center"/>
          </w:tcPr>
          <w:p w:rsidR="00E33841" w:rsidRPr="00BA3774" w:rsidP="00E33841" w14:paraId="79E40662" w14:textId="77777777">
            <w:pPr>
              <w:rPr>
                <w:sz w:val="18"/>
                <w:szCs w:val="18"/>
              </w:rPr>
            </w:pPr>
            <w:r w:rsidRPr="00BA3774">
              <w:rPr>
                <w:b/>
                <w:bCs/>
                <w:sz w:val="18"/>
                <w:szCs w:val="18"/>
              </w:rPr>
              <w:t xml:space="preserve">Hepatitis C-Elimination and Care for Special Populations                    </w:t>
            </w:r>
            <w:r w:rsidRPr="00BA3774">
              <w:rPr>
                <w:sz w:val="18"/>
                <w:szCs w:val="18"/>
              </w:rPr>
              <w:t xml:space="preserve">                                                                                                                                      </w:t>
            </w:r>
          </w:p>
          <w:p w:rsidR="00E33841" w:rsidRPr="00BA3774" w:rsidP="00E33841" w14:paraId="3BD5CC59" w14:textId="77777777">
            <w:pPr>
              <w:pStyle w:val="ListParagraph"/>
              <w:numPr>
                <w:ilvl w:val="0"/>
                <w:numId w:val="9"/>
              </w:numPr>
              <w:spacing w:line="259" w:lineRule="auto"/>
              <w:rPr>
                <w:sz w:val="18"/>
                <w:szCs w:val="18"/>
              </w:rPr>
            </w:pPr>
            <w:r w:rsidRPr="00BA3774">
              <w:rPr>
                <w:sz w:val="18"/>
                <w:szCs w:val="18"/>
              </w:rPr>
              <w:t>Recap the highlights of Pre-Lecture 1</w:t>
            </w:r>
          </w:p>
          <w:p w:rsidR="00E33841" w:rsidRPr="00BA3774" w:rsidP="00E33841" w14:paraId="140D37CB" w14:textId="77777777">
            <w:pPr>
              <w:pStyle w:val="ListParagraph"/>
              <w:numPr>
                <w:ilvl w:val="0"/>
                <w:numId w:val="9"/>
              </w:numPr>
              <w:spacing w:line="259" w:lineRule="auto"/>
              <w:rPr>
                <w:sz w:val="18"/>
                <w:szCs w:val="18"/>
              </w:rPr>
            </w:pPr>
            <w:r w:rsidRPr="00BA3774">
              <w:rPr>
                <w:sz w:val="18"/>
                <w:szCs w:val="18"/>
              </w:rPr>
              <w:t>Viral Hepatitis Elimination - Caring for At-risk populations – homeless, PWID, the incarcerated, HIV-infected individuals</w:t>
            </w:r>
          </w:p>
          <w:p w:rsidR="00E33841" w:rsidRPr="00BA3774" w:rsidP="00E33841" w14:paraId="5A2228D5" w14:textId="77777777">
            <w:pPr>
              <w:pStyle w:val="ListParagraph"/>
              <w:numPr>
                <w:ilvl w:val="0"/>
                <w:numId w:val="9"/>
              </w:numPr>
              <w:spacing w:line="259" w:lineRule="auto"/>
              <w:rPr>
                <w:sz w:val="18"/>
                <w:szCs w:val="18"/>
              </w:rPr>
            </w:pPr>
            <w:r w:rsidRPr="00BA3774">
              <w:rPr>
                <w:sz w:val="18"/>
                <w:szCs w:val="18"/>
              </w:rPr>
              <w:t>Approved Direct Acting Antivirals</w:t>
            </w:r>
          </w:p>
          <w:p w:rsidR="00E33841" w:rsidRPr="00BA3774" w:rsidP="00E33841" w14:paraId="6B855528" w14:textId="77777777">
            <w:pPr>
              <w:pStyle w:val="ListParagraph"/>
              <w:numPr>
                <w:ilvl w:val="0"/>
                <w:numId w:val="9"/>
              </w:numPr>
              <w:spacing w:line="259" w:lineRule="auto"/>
              <w:rPr>
                <w:sz w:val="18"/>
                <w:szCs w:val="18"/>
              </w:rPr>
            </w:pPr>
            <w:r w:rsidRPr="00BA3774">
              <w:rPr>
                <w:sz w:val="18"/>
                <w:szCs w:val="18"/>
              </w:rPr>
              <w:t>The vital role of specialty pharmacy</w:t>
            </w:r>
          </w:p>
          <w:p w:rsidR="00E33841" w:rsidRPr="00BA3774" w:rsidP="00482959" w14:paraId="30BC30D5" w14:textId="1210CBC2">
            <w:pPr>
              <w:pStyle w:val="xmsolistparagraph"/>
              <w:numPr>
                <w:ilvl w:val="0"/>
                <w:numId w:val="9"/>
              </w:numPr>
              <w:spacing w:before="0" w:beforeAutospacing="0" w:after="0" w:afterAutospacing="0"/>
              <w:rPr>
                <w:sz w:val="18"/>
                <w:szCs w:val="18"/>
              </w:rPr>
            </w:pPr>
            <w:r w:rsidRPr="00BA3774">
              <w:rPr>
                <w:sz w:val="18"/>
                <w:szCs w:val="18"/>
              </w:rPr>
              <w:t>Clinical Cases and Discussion: HCV and At-Risk Individuals</w:t>
            </w:r>
          </w:p>
        </w:tc>
      </w:tr>
      <w:tr w14:paraId="0B9284F7"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1EE02406" w14:textId="36DCB343">
            <w:pPr>
              <w:jc w:val="right"/>
              <w:rPr>
                <w:b/>
                <w:sz w:val="18"/>
                <w:szCs w:val="18"/>
              </w:rPr>
            </w:pPr>
            <w:r w:rsidRPr="00BA3774">
              <w:rPr>
                <w:b/>
                <w:sz w:val="18"/>
                <w:szCs w:val="18"/>
              </w:rPr>
              <w:t>9:05 am</w:t>
            </w:r>
          </w:p>
        </w:tc>
        <w:tc>
          <w:tcPr>
            <w:tcW w:w="8323" w:type="dxa"/>
            <w:gridSpan w:val="3"/>
            <w:shd w:val="clear" w:color="auto" w:fill="auto"/>
            <w:vAlign w:val="center"/>
          </w:tcPr>
          <w:p w:rsidR="00E33841" w:rsidRPr="00BA3774" w:rsidP="00E33841" w14:paraId="4BD5EE66" w14:textId="77777777">
            <w:pPr>
              <w:pStyle w:val="ListParagraph"/>
              <w:ind w:left="-14"/>
              <w:rPr>
                <w:b/>
                <w:sz w:val="18"/>
                <w:szCs w:val="18"/>
              </w:rPr>
            </w:pPr>
            <w:r w:rsidRPr="00BA3774">
              <w:rPr>
                <w:b/>
                <w:sz w:val="18"/>
                <w:szCs w:val="18"/>
              </w:rPr>
              <w:t xml:space="preserve">Hepatitis B: Epidemiology, Natural History, Testing and Therapies                                                                                                                                                                 </w:t>
            </w:r>
          </w:p>
          <w:p w:rsidR="00E33841" w:rsidRPr="00BA3774" w:rsidP="00E33841" w14:paraId="6927AFD2" w14:textId="77777777">
            <w:pPr>
              <w:pStyle w:val="ListParagraph"/>
              <w:numPr>
                <w:ilvl w:val="0"/>
                <w:numId w:val="6"/>
              </w:numPr>
              <w:rPr>
                <w:sz w:val="18"/>
                <w:szCs w:val="18"/>
              </w:rPr>
            </w:pPr>
            <w:r w:rsidRPr="00BA3774">
              <w:rPr>
                <w:sz w:val="18"/>
                <w:szCs w:val="18"/>
              </w:rPr>
              <w:t xml:space="preserve">Efficacies and opportunities in HBV testing and vaccination. </w:t>
            </w:r>
          </w:p>
          <w:p w:rsidR="00E33841" w:rsidRPr="00BA3774" w:rsidP="00E33841" w14:paraId="3290F34A" w14:textId="77777777">
            <w:pPr>
              <w:pStyle w:val="ListParagraph"/>
              <w:numPr>
                <w:ilvl w:val="0"/>
                <w:numId w:val="6"/>
              </w:numPr>
              <w:rPr>
                <w:sz w:val="18"/>
                <w:szCs w:val="18"/>
              </w:rPr>
            </w:pPr>
            <w:r w:rsidRPr="00BA3774">
              <w:rPr>
                <w:sz w:val="18"/>
                <w:szCs w:val="18"/>
              </w:rPr>
              <w:t>Disease progression and impact on liver health</w:t>
            </w:r>
          </w:p>
          <w:p w:rsidR="00E33841" w:rsidRPr="00BA3774" w:rsidP="00E33841" w14:paraId="7DD23C37" w14:textId="77777777">
            <w:pPr>
              <w:pStyle w:val="ListParagraph"/>
              <w:numPr>
                <w:ilvl w:val="0"/>
                <w:numId w:val="6"/>
              </w:numPr>
              <w:rPr>
                <w:sz w:val="18"/>
                <w:szCs w:val="18"/>
              </w:rPr>
            </w:pPr>
            <w:r w:rsidRPr="00BA3774">
              <w:rPr>
                <w:sz w:val="18"/>
                <w:szCs w:val="18"/>
              </w:rPr>
              <w:t>The efficacy of HBV Vaccination</w:t>
            </w:r>
          </w:p>
          <w:p w:rsidR="00E33841" w:rsidRPr="00BA3774" w:rsidP="00E33841" w14:paraId="055CFE20" w14:textId="77777777">
            <w:pPr>
              <w:pStyle w:val="ListParagraph"/>
              <w:numPr>
                <w:ilvl w:val="0"/>
                <w:numId w:val="6"/>
              </w:numPr>
              <w:rPr>
                <w:sz w:val="18"/>
                <w:szCs w:val="18"/>
              </w:rPr>
            </w:pPr>
            <w:r w:rsidRPr="00BA3774">
              <w:rPr>
                <w:sz w:val="18"/>
                <w:szCs w:val="18"/>
              </w:rPr>
              <w:t>Anti-viral therapies of HBV</w:t>
            </w:r>
          </w:p>
          <w:p w:rsidR="00E33841" w:rsidRPr="00BA3774" w:rsidP="00E33841" w14:paraId="5B8DB3B7" w14:textId="77777777">
            <w:pPr>
              <w:pStyle w:val="ListParagraph"/>
              <w:numPr>
                <w:ilvl w:val="0"/>
                <w:numId w:val="6"/>
              </w:numPr>
              <w:spacing w:line="259" w:lineRule="auto"/>
              <w:rPr>
                <w:b/>
                <w:i/>
                <w:sz w:val="18"/>
                <w:szCs w:val="18"/>
              </w:rPr>
            </w:pPr>
            <w:r w:rsidRPr="00BA3774">
              <w:rPr>
                <w:bCs/>
                <w:sz w:val="18"/>
                <w:szCs w:val="18"/>
              </w:rPr>
              <w:t>HBV Re-activation</w:t>
            </w:r>
          </w:p>
          <w:p w:rsidR="00E33841" w:rsidRPr="00BA3774" w:rsidP="00E33841" w14:paraId="59116668" w14:textId="6634661E">
            <w:pPr>
              <w:pStyle w:val="ListParagraph"/>
              <w:numPr>
                <w:ilvl w:val="0"/>
                <w:numId w:val="9"/>
              </w:numPr>
              <w:spacing w:line="259" w:lineRule="auto"/>
              <w:rPr>
                <w:bCs/>
                <w:sz w:val="18"/>
                <w:szCs w:val="18"/>
              </w:rPr>
            </w:pPr>
            <w:r w:rsidRPr="00BA3774">
              <w:rPr>
                <w:bCs/>
                <w:iCs/>
                <w:sz w:val="18"/>
                <w:szCs w:val="18"/>
              </w:rPr>
              <w:t>Latest studies from EASL and AASLD</w:t>
            </w:r>
          </w:p>
        </w:tc>
      </w:tr>
      <w:tr w14:paraId="43719B94"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420"/>
          <w:jc w:val="center"/>
        </w:trPr>
        <w:tc>
          <w:tcPr>
            <w:tcW w:w="1530" w:type="dxa"/>
            <w:shd w:val="clear" w:color="auto" w:fill="auto"/>
            <w:vAlign w:val="center"/>
          </w:tcPr>
          <w:p w:rsidR="00E33841" w:rsidRPr="00BA3774" w:rsidP="00E33841" w14:paraId="0F03C1C3" w14:textId="033E89A8">
            <w:pPr>
              <w:jc w:val="right"/>
              <w:rPr>
                <w:b/>
                <w:sz w:val="18"/>
                <w:szCs w:val="18"/>
              </w:rPr>
            </w:pPr>
            <w:r w:rsidRPr="00BA3774">
              <w:rPr>
                <w:b/>
                <w:sz w:val="18"/>
                <w:szCs w:val="18"/>
              </w:rPr>
              <w:t>9:40 am</w:t>
            </w:r>
          </w:p>
        </w:tc>
        <w:tc>
          <w:tcPr>
            <w:tcW w:w="8323" w:type="dxa"/>
            <w:gridSpan w:val="3"/>
            <w:shd w:val="clear" w:color="auto" w:fill="auto"/>
            <w:vAlign w:val="center"/>
          </w:tcPr>
          <w:p w:rsidR="00E33841" w:rsidRPr="00BA3774" w:rsidP="00E33841" w14:paraId="1133B612" w14:textId="77777777">
            <w:pPr>
              <w:rPr>
                <w:b/>
                <w:bCs/>
                <w:iCs/>
                <w:sz w:val="18"/>
                <w:szCs w:val="18"/>
              </w:rPr>
            </w:pPr>
            <w:r w:rsidRPr="00BA3774">
              <w:rPr>
                <w:b/>
                <w:bCs/>
                <w:iCs/>
                <w:sz w:val="18"/>
                <w:szCs w:val="18"/>
              </w:rPr>
              <w:t xml:space="preserve">Delta Hepatitis and Hepatitis E Update                                                                                                                                                               </w:t>
            </w:r>
          </w:p>
          <w:p w:rsidR="00E33841" w:rsidRPr="00BA3774" w:rsidP="00E33841" w14:paraId="07DC8153" w14:textId="77777777">
            <w:pPr>
              <w:numPr>
                <w:ilvl w:val="0"/>
                <w:numId w:val="6"/>
              </w:numPr>
              <w:rPr>
                <w:iCs/>
                <w:sz w:val="18"/>
                <w:szCs w:val="18"/>
              </w:rPr>
            </w:pPr>
            <w:r w:rsidRPr="00BA3774">
              <w:rPr>
                <w:iCs/>
                <w:sz w:val="18"/>
                <w:szCs w:val="18"/>
              </w:rPr>
              <w:t xml:space="preserve">Global and US perspective on the rapid growth of Delta Hepatitis </w:t>
            </w:r>
          </w:p>
          <w:p w:rsidR="00E33841" w:rsidRPr="00BA3774" w:rsidP="00E33841" w14:paraId="3159FAC9" w14:textId="77777777">
            <w:pPr>
              <w:numPr>
                <w:ilvl w:val="0"/>
                <w:numId w:val="6"/>
              </w:numPr>
              <w:rPr>
                <w:iCs/>
                <w:sz w:val="18"/>
                <w:szCs w:val="18"/>
              </w:rPr>
            </w:pPr>
            <w:r w:rsidRPr="00BA3774">
              <w:rPr>
                <w:iCs/>
                <w:sz w:val="18"/>
                <w:szCs w:val="18"/>
              </w:rPr>
              <w:t>Bulevirtide for Delta Hepatitis</w:t>
            </w:r>
          </w:p>
          <w:p w:rsidR="00E33841" w:rsidRPr="00BA3774" w:rsidP="00E33841" w14:paraId="63F6BC3F" w14:textId="77777777">
            <w:pPr>
              <w:numPr>
                <w:ilvl w:val="0"/>
                <w:numId w:val="6"/>
              </w:numPr>
              <w:rPr>
                <w:iCs/>
                <w:sz w:val="18"/>
                <w:szCs w:val="18"/>
              </w:rPr>
            </w:pPr>
            <w:r w:rsidRPr="00BA3774">
              <w:rPr>
                <w:iCs/>
                <w:sz w:val="18"/>
                <w:szCs w:val="18"/>
              </w:rPr>
              <w:t>Testing and surveillance approaches</w:t>
            </w:r>
          </w:p>
          <w:p w:rsidR="003956E4" w:rsidRPr="00BA3774" w:rsidP="00FA3EA9" w14:paraId="1E2D1B00" w14:textId="5BE45164">
            <w:pPr>
              <w:numPr>
                <w:ilvl w:val="0"/>
                <w:numId w:val="6"/>
              </w:numPr>
              <w:rPr>
                <w:bCs/>
                <w:sz w:val="18"/>
                <w:szCs w:val="18"/>
              </w:rPr>
            </w:pPr>
            <w:r w:rsidRPr="00BA3774">
              <w:rPr>
                <w:iCs/>
                <w:sz w:val="18"/>
                <w:szCs w:val="18"/>
              </w:rPr>
              <w:t>Real world outcome studies on HDV and HEV</w:t>
            </w:r>
          </w:p>
        </w:tc>
      </w:tr>
      <w:tr w14:paraId="30F9CD5E"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420"/>
          <w:jc w:val="center"/>
        </w:trPr>
        <w:tc>
          <w:tcPr>
            <w:tcW w:w="1530" w:type="dxa"/>
            <w:shd w:val="clear" w:color="auto" w:fill="auto"/>
            <w:vAlign w:val="center"/>
          </w:tcPr>
          <w:p w:rsidR="00E33841" w:rsidRPr="00BA3774" w:rsidP="00E33841" w14:paraId="5786B296" w14:textId="18ADFA5C">
            <w:pPr>
              <w:jc w:val="right"/>
              <w:rPr>
                <w:b/>
                <w:sz w:val="18"/>
                <w:szCs w:val="18"/>
              </w:rPr>
            </w:pPr>
            <w:r w:rsidRPr="00BA3774">
              <w:rPr>
                <w:b/>
                <w:sz w:val="18"/>
                <w:szCs w:val="18"/>
              </w:rPr>
              <w:t>10:15 am</w:t>
            </w:r>
          </w:p>
        </w:tc>
        <w:tc>
          <w:tcPr>
            <w:tcW w:w="8323" w:type="dxa"/>
            <w:gridSpan w:val="3"/>
            <w:shd w:val="clear" w:color="auto" w:fill="auto"/>
            <w:vAlign w:val="center"/>
          </w:tcPr>
          <w:p w:rsidR="00E33841" w:rsidRPr="00BA3774" w:rsidP="00E33841" w14:paraId="657E1508" w14:textId="656A635A">
            <w:pPr>
              <w:pStyle w:val="ListParagraph"/>
              <w:ind w:left="-14"/>
              <w:rPr>
                <w:b/>
                <w:sz w:val="18"/>
                <w:szCs w:val="18"/>
              </w:rPr>
            </w:pPr>
            <w:r w:rsidRPr="00BA3774">
              <w:rPr>
                <w:b/>
                <w:i/>
                <w:iCs/>
                <w:sz w:val="18"/>
                <w:szCs w:val="18"/>
              </w:rPr>
              <w:t>Disease Awareness Session – LAL-D,  Break and View Exhibits</w:t>
            </w:r>
          </w:p>
        </w:tc>
      </w:tr>
      <w:tr w14:paraId="6A06D0A7"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786A48AA" w14:textId="3D725BEC">
            <w:pPr>
              <w:jc w:val="right"/>
              <w:rPr>
                <w:b/>
                <w:sz w:val="18"/>
                <w:szCs w:val="18"/>
              </w:rPr>
            </w:pPr>
            <w:r w:rsidRPr="00BA3774">
              <w:rPr>
                <w:b/>
                <w:iCs/>
                <w:sz w:val="18"/>
                <w:szCs w:val="18"/>
              </w:rPr>
              <w:t>11:00 am</w:t>
            </w:r>
          </w:p>
        </w:tc>
        <w:tc>
          <w:tcPr>
            <w:tcW w:w="8323" w:type="dxa"/>
            <w:gridSpan w:val="3"/>
            <w:shd w:val="clear" w:color="auto" w:fill="auto"/>
            <w:vAlign w:val="center"/>
          </w:tcPr>
          <w:p w:rsidR="00E33841" w:rsidRPr="00BA3774" w:rsidP="00E33841" w14:paraId="673D399C" w14:textId="77777777">
            <w:pPr>
              <w:rPr>
                <w:b/>
                <w:bCs/>
                <w:sz w:val="18"/>
                <w:szCs w:val="18"/>
              </w:rPr>
            </w:pPr>
            <w:r w:rsidRPr="00BA3774">
              <w:rPr>
                <w:b/>
                <w:bCs/>
                <w:sz w:val="18"/>
                <w:szCs w:val="18"/>
              </w:rPr>
              <w:t xml:space="preserve">End Stage Liver Disease: Recap and Clinical Cases                                                                                                             </w:t>
            </w:r>
          </w:p>
          <w:p w:rsidR="00E33841" w:rsidRPr="00BA3774" w:rsidP="00E33841" w14:paraId="32D7FD73" w14:textId="77777777">
            <w:pPr>
              <w:pStyle w:val="ListParagraph"/>
              <w:numPr>
                <w:ilvl w:val="0"/>
                <w:numId w:val="10"/>
              </w:numPr>
              <w:rPr>
                <w:b/>
                <w:bCs/>
                <w:sz w:val="18"/>
                <w:szCs w:val="18"/>
              </w:rPr>
            </w:pPr>
            <w:r w:rsidRPr="00BA3774">
              <w:rPr>
                <w:sz w:val="18"/>
                <w:szCs w:val="18"/>
              </w:rPr>
              <w:t xml:space="preserve">A review of Pre-course lecture on end-stage liver disease </w:t>
            </w:r>
          </w:p>
          <w:p w:rsidR="00E33841" w:rsidRPr="00BA3774" w:rsidP="00E33841" w14:paraId="2322EE36" w14:textId="77777777">
            <w:pPr>
              <w:pStyle w:val="ListParagraph"/>
              <w:numPr>
                <w:ilvl w:val="0"/>
                <w:numId w:val="10"/>
              </w:numPr>
              <w:rPr>
                <w:sz w:val="18"/>
                <w:szCs w:val="18"/>
              </w:rPr>
            </w:pPr>
            <w:r w:rsidRPr="00BA3774">
              <w:rPr>
                <w:sz w:val="18"/>
                <w:szCs w:val="18"/>
              </w:rPr>
              <w:t>Complications of cirrhosis</w:t>
            </w:r>
          </w:p>
          <w:p w:rsidR="00E33841" w:rsidRPr="00BA3774" w:rsidP="00E33841" w14:paraId="0E194165" w14:textId="77777777">
            <w:pPr>
              <w:pStyle w:val="ListParagraph"/>
              <w:numPr>
                <w:ilvl w:val="0"/>
                <w:numId w:val="10"/>
              </w:numPr>
              <w:rPr>
                <w:sz w:val="18"/>
                <w:szCs w:val="18"/>
              </w:rPr>
            </w:pPr>
            <w:r w:rsidRPr="00BA3774">
              <w:rPr>
                <w:sz w:val="18"/>
                <w:szCs w:val="18"/>
              </w:rPr>
              <w:t xml:space="preserve">Liver transplant in the era of DAA’s </w:t>
            </w:r>
          </w:p>
          <w:p w:rsidR="00E33841" w:rsidRPr="00BA3774" w:rsidP="00E33841" w14:paraId="0D7559E8" w14:textId="79EE86DF">
            <w:pPr>
              <w:pStyle w:val="ListParagraph"/>
              <w:rPr>
                <w:bCs/>
                <w:sz w:val="18"/>
                <w:szCs w:val="18"/>
              </w:rPr>
            </w:pPr>
            <w:r w:rsidRPr="00BA3774">
              <w:rPr>
                <w:sz w:val="18"/>
                <w:szCs w:val="18"/>
              </w:rPr>
              <w:t>Clinical cases to illustrate HE. HRS and/or Thrombocytopenia</w:t>
            </w:r>
          </w:p>
        </w:tc>
      </w:tr>
      <w:tr w14:paraId="7F8EBBB2"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55F2BBB3" w14:textId="4EB90848">
            <w:pPr>
              <w:jc w:val="right"/>
              <w:rPr>
                <w:b/>
                <w:sz w:val="18"/>
                <w:szCs w:val="18"/>
              </w:rPr>
            </w:pPr>
            <w:r w:rsidRPr="00BA3774">
              <w:rPr>
                <w:b/>
                <w:sz w:val="18"/>
                <w:szCs w:val="18"/>
              </w:rPr>
              <w:t>11:30 am</w:t>
            </w:r>
          </w:p>
        </w:tc>
        <w:tc>
          <w:tcPr>
            <w:tcW w:w="8323" w:type="dxa"/>
            <w:gridSpan w:val="3"/>
            <w:shd w:val="clear" w:color="auto" w:fill="auto"/>
            <w:vAlign w:val="center"/>
          </w:tcPr>
          <w:p w:rsidR="00E33841" w:rsidRPr="00BA3774" w:rsidP="00E33841" w14:paraId="2B7F81F5" w14:textId="77777777">
            <w:pPr>
              <w:rPr>
                <w:b/>
                <w:sz w:val="18"/>
                <w:szCs w:val="18"/>
              </w:rPr>
            </w:pPr>
            <w:r w:rsidRPr="00BA3774">
              <w:rPr>
                <w:b/>
                <w:sz w:val="18"/>
                <w:szCs w:val="18"/>
              </w:rPr>
              <w:t>Hepatocellular Carcinoma (HCC)  - Disease Progression in the US</w:t>
            </w:r>
          </w:p>
          <w:p w:rsidR="00E33841" w:rsidRPr="00BA3774" w:rsidP="00E33841" w14:paraId="55A958A3" w14:textId="77777777">
            <w:pPr>
              <w:numPr>
                <w:ilvl w:val="0"/>
                <w:numId w:val="3"/>
              </w:numPr>
              <w:rPr>
                <w:sz w:val="18"/>
                <w:szCs w:val="18"/>
              </w:rPr>
            </w:pPr>
            <w:r w:rsidRPr="00BA3774">
              <w:rPr>
                <w:sz w:val="18"/>
                <w:szCs w:val="18"/>
              </w:rPr>
              <w:t>Screening diagnostic serum assays and imaging tests</w:t>
            </w:r>
          </w:p>
          <w:p w:rsidR="00E33841" w:rsidRPr="00BA3774" w:rsidP="00E33841" w14:paraId="5CBA4DBD" w14:textId="77777777">
            <w:pPr>
              <w:numPr>
                <w:ilvl w:val="0"/>
                <w:numId w:val="3"/>
              </w:numPr>
              <w:rPr>
                <w:b/>
                <w:bCs/>
                <w:sz w:val="18"/>
                <w:szCs w:val="18"/>
              </w:rPr>
            </w:pPr>
            <w:r w:rsidRPr="00BA3774">
              <w:rPr>
                <w:sz w:val="18"/>
                <w:szCs w:val="18"/>
              </w:rPr>
              <w:t>Treatment and management options: Ablation, TACE and Surgery</w:t>
            </w:r>
          </w:p>
          <w:p w:rsidR="00E33841" w:rsidRPr="00BA3774" w:rsidP="00E33841" w14:paraId="72453468" w14:textId="77777777">
            <w:pPr>
              <w:numPr>
                <w:ilvl w:val="0"/>
                <w:numId w:val="3"/>
              </w:numPr>
              <w:rPr>
                <w:sz w:val="18"/>
                <w:szCs w:val="18"/>
              </w:rPr>
            </w:pPr>
            <w:r w:rsidRPr="00BA3774">
              <w:rPr>
                <w:sz w:val="18"/>
                <w:szCs w:val="18"/>
              </w:rPr>
              <w:t>New studies showing cost effectiveness of surveillance post SVR</w:t>
            </w:r>
          </w:p>
          <w:p w:rsidR="00E33841" w:rsidRPr="00BA3774" w:rsidP="00E33841" w14:paraId="63F8776F" w14:textId="77777777">
            <w:pPr>
              <w:numPr>
                <w:ilvl w:val="0"/>
                <w:numId w:val="3"/>
              </w:numPr>
              <w:rPr>
                <w:sz w:val="18"/>
                <w:szCs w:val="18"/>
              </w:rPr>
            </w:pPr>
            <w:r w:rsidRPr="00BA3774">
              <w:rPr>
                <w:sz w:val="18"/>
                <w:szCs w:val="18"/>
              </w:rPr>
              <w:t>PRIUS Study (MRI vs US)  Abbreviated MRI</w:t>
            </w:r>
          </w:p>
          <w:p w:rsidR="00E33841" w:rsidRPr="00BA3774" w:rsidP="00E33841" w14:paraId="12A92F78" w14:textId="4E0ACEB1">
            <w:pPr>
              <w:numPr>
                <w:ilvl w:val="0"/>
                <w:numId w:val="6"/>
              </w:numPr>
              <w:rPr>
                <w:b/>
                <w:sz w:val="18"/>
                <w:szCs w:val="18"/>
              </w:rPr>
            </w:pPr>
            <w:r w:rsidRPr="00BA3774">
              <w:rPr>
                <w:sz w:val="18"/>
                <w:szCs w:val="18"/>
              </w:rPr>
              <w:t xml:space="preserve">2024 AASLD screening guidance for liver cancer.  New guidelines are less critical of liver biopsy for cancer detection </w:t>
            </w:r>
          </w:p>
        </w:tc>
      </w:tr>
      <w:tr w14:paraId="10175497"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E33841" w:rsidRPr="00BA3774" w:rsidP="00E33841" w14:paraId="21C3A935" w14:textId="0FA82F53">
            <w:pPr>
              <w:jc w:val="right"/>
              <w:rPr>
                <w:b/>
                <w:i/>
                <w:sz w:val="18"/>
                <w:szCs w:val="18"/>
              </w:rPr>
            </w:pPr>
            <w:r w:rsidRPr="00BA3774">
              <w:rPr>
                <w:b/>
                <w:sz w:val="18"/>
                <w:szCs w:val="18"/>
              </w:rPr>
              <w:t>12:00 pm</w:t>
            </w:r>
          </w:p>
        </w:tc>
        <w:tc>
          <w:tcPr>
            <w:tcW w:w="832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E33841" w:rsidRPr="00BA3774" w:rsidP="00E33841" w14:paraId="422C4085" w14:textId="77777777">
            <w:pPr>
              <w:rPr>
                <w:sz w:val="18"/>
                <w:szCs w:val="18"/>
              </w:rPr>
            </w:pPr>
            <w:r w:rsidRPr="00BA3774">
              <w:rPr>
                <w:b/>
                <w:sz w:val="18"/>
                <w:szCs w:val="18"/>
              </w:rPr>
              <w:t xml:space="preserve">Hepatocellular Carcinoma: New Systemic Treatment Options                                                                                         </w:t>
            </w:r>
          </w:p>
          <w:p w:rsidR="00E33841" w:rsidRPr="00BA3774" w:rsidP="00E33841" w14:paraId="36B3FF17" w14:textId="77777777">
            <w:pPr>
              <w:numPr>
                <w:ilvl w:val="0"/>
                <w:numId w:val="1"/>
              </w:numPr>
              <w:rPr>
                <w:b/>
                <w:bCs/>
                <w:sz w:val="18"/>
                <w:szCs w:val="18"/>
              </w:rPr>
            </w:pPr>
            <w:r w:rsidRPr="00BA3774">
              <w:rPr>
                <w:b/>
                <w:bCs/>
                <w:sz w:val="18"/>
                <w:szCs w:val="18"/>
              </w:rPr>
              <w:t xml:space="preserve">A case-based approach to HCC treatment </w:t>
            </w:r>
          </w:p>
          <w:p w:rsidR="00E33841" w:rsidRPr="00BA3774" w:rsidP="00E33841" w14:paraId="324DE7DA" w14:textId="77777777">
            <w:pPr>
              <w:numPr>
                <w:ilvl w:val="0"/>
                <w:numId w:val="1"/>
              </w:numPr>
              <w:rPr>
                <w:sz w:val="18"/>
                <w:szCs w:val="18"/>
              </w:rPr>
            </w:pPr>
            <w:r w:rsidRPr="00BA3774">
              <w:rPr>
                <w:bCs/>
                <w:sz w:val="18"/>
                <w:szCs w:val="18"/>
              </w:rPr>
              <w:t>Promising 1</w:t>
            </w:r>
            <w:r w:rsidRPr="00BA3774">
              <w:rPr>
                <w:bCs/>
                <w:sz w:val="18"/>
                <w:szCs w:val="18"/>
                <w:vertAlign w:val="superscript"/>
              </w:rPr>
              <w:t>st</w:t>
            </w:r>
            <w:r w:rsidRPr="00BA3774">
              <w:rPr>
                <w:bCs/>
                <w:sz w:val="18"/>
                <w:szCs w:val="18"/>
              </w:rPr>
              <w:t xml:space="preserve">  and 2</w:t>
            </w:r>
            <w:r w:rsidRPr="00BA3774">
              <w:rPr>
                <w:bCs/>
                <w:sz w:val="18"/>
                <w:szCs w:val="18"/>
                <w:vertAlign w:val="superscript"/>
              </w:rPr>
              <w:t>nd</w:t>
            </w:r>
            <w:r w:rsidRPr="00BA3774">
              <w:rPr>
                <w:bCs/>
                <w:sz w:val="18"/>
                <w:szCs w:val="18"/>
              </w:rPr>
              <w:t xml:space="preserve"> line therapies for liver cancer</w:t>
            </w:r>
          </w:p>
          <w:p w:rsidR="00E33841" w:rsidRPr="00BA3774" w:rsidP="00E33841" w14:paraId="71C46F82" w14:textId="77777777">
            <w:pPr>
              <w:numPr>
                <w:ilvl w:val="0"/>
                <w:numId w:val="1"/>
              </w:numPr>
              <w:rPr>
                <w:sz w:val="18"/>
                <w:szCs w:val="18"/>
              </w:rPr>
            </w:pPr>
            <w:r w:rsidRPr="00BA3774">
              <w:rPr>
                <w:sz w:val="18"/>
                <w:szCs w:val="18"/>
              </w:rPr>
              <w:t xml:space="preserve">New data on the benefit of downstaging </w:t>
            </w:r>
          </w:p>
          <w:p w:rsidR="00E33841" w:rsidRPr="00BA3774" w:rsidP="00E33841" w14:paraId="17F6BBD9" w14:textId="11EFA5AF">
            <w:pPr>
              <w:numPr>
                <w:ilvl w:val="0"/>
                <w:numId w:val="3"/>
              </w:numPr>
              <w:rPr>
                <w:b/>
                <w:bCs/>
                <w:sz w:val="18"/>
                <w:szCs w:val="18"/>
              </w:rPr>
            </w:pPr>
            <w:r w:rsidRPr="00BA3774">
              <w:rPr>
                <w:sz w:val="18"/>
                <w:szCs w:val="18"/>
              </w:rPr>
              <w:t xml:space="preserve">New chemotherapy regimens in development and Immunotherapy as the new HCC  </w:t>
            </w:r>
            <w:r w:rsidRPr="00BA3774">
              <w:rPr>
                <w:sz w:val="18"/>
                <w:szCs w:val="18"/>
              </w:rPr>
              <w:t>MoA</w:t>
            </w:r>
            <w:r w:rsidRPr="00BA3774">
              <w:rPr>
                <w:sz w:val="18"/>
                <w:szCs w:val="18"/>
              </w:rPr>
              <w:t xml:space="preserve"> </w:t>
            </w:r>
          </w:p>
          <w:p w:rsidR="00E33841" w:rsidRPr="00BA3774" w:rsidP="00E33841" w14:paraId="6A3F0E5F" w14:textId="6F9143C7">
            <w:pPr>
              <w:pStyle w:val="ListParagraph"/>
              <w:numPr>
                <w:ilvl w:val="0"/>
                <w:numId w:val="5"/>
              </w:numPr>
              <w:rPr>
                <w:b/>
                <w:sz w:val="18"/>
                <w:szCs w:val="18"/>
              </w:rPr>
            </w:pPr>
            <w:r w:rsidRPr="00BA3774">
              <w:rPr>
                <w:sz w:val="18"/>
                <w:szCs w:val="18"/>
              </w:rPr>
              <w:t xml:space="preserve">Checkpoint inhibitors and VEGE inhibitors </w:t>
            </w:r>
          </w:p>
        </w:tc>
      </w:tr>
      <w:tr w14:paraId="7289A63E"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E33841" w:rsidRPr="00BA3774" w:rsidP="00E33841" w14:paraId="6A14E4EB" w14:textId="32E2223A">
            <w:pPr>
              <w:jc w:val="right"/>
              <w:rPr>
                <w:b/>
                <w:sz w:val="18"/>
                <w:szCs w:val="18"/>
              </w:rPr>
            </w:pPr>
            <w:r w:rsidRPr="00BA3774">
              <w:rPr>
                <w:b/>
                <w:iCs/>
                <w:sz w:val="18"/>
                <w:szCs w:val="18"/>
              </w:rPr>
              <w:t>12:30 pm</w:t>
            </w:r>
          </w:p>
        </w:tc>
        <w:tc>
          <w:tcPr>
            <w:tcW w:w="832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E33841" w:rsidRPr="00BA3774" w:rsidP="00E33841" w14:paraId="3E9EF0D3" w14:textId="5EB68D4C">
            <w:pPr>
              <w:pStyle w:val="ListParagraph"/>
              <w:numPr>
                <w:ilvl w:val="0"/>
                <w:numId w:val="8"/>
              </w:numPr>
              <w:rPr>
                <w:b/>
                <w:i/>
                <w:sz w:val="18"/>
                <w:szCs w:val="18"/>
              </w:rPr>
            </w:pPr>
            <w:r w:rsidRPr="00BA3774">
              <w:rPr>
                <w:b/>
                <w:bCs/>
                <w:i/>
                <w:sz w:val="18"/>
                <w:szCs w:val="18"/>
              </w:rPr>
              <w:t>Lunch and View Exhibits</w:t>
            </w:r>
          </w:p>
        </w:tc>
      </w:tr>
      <w:tr w14:paraId="3636DC54"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E33841" w:rsidRPr="00BA3774" w:rsidP="00E33841" w14:paraId="23FEA00C" w14:textId="04B14E00">
            <w:pPr>
              <w:jc w:val="right"/>
              <w:rPr>
                <w:b/>
                <w:i/>
                <w:sz w:val="18"/>
                <w:szCs w:val="18"/>
              </w:rPr>
            </w:pPr>
            <w:r w:rsidRPr="00BA3774">
              <w:rPr>
                <w:b/>
                <w:sz w:val="18"/>
                <w:szCs w:val="18"/>
              </w:rPr>
              <w:t>1:15 pm</w:t>
            </w:r>
          </w:p>
        </w:tc>
        <w:tc>
          <w:tcPr>
            <w:tcW w:w="832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E33841" w:rsidRPr="00BA3774" w:rsidP="00E33841" w14:paraId="2109F865" w14:textId="77777777">
            <w:pPr>
              <w:rPr>
                <w:b/>
                <w:bCs/>
                <w:sz w:val="18"/>
                <w:szCs w:val="18"/>
              </w:rPr>
            </w:pPr>
            <w:r w:rsidRPr="00BA3774">
              <w:rPr>
                <w:b/>
                <w:bCs/>
                <w:sz w:val="18"/>
                <w:szCs w:val="18"/>
              </w:rPr>
              <w:t xml:space="preserve">Cholestatic Liver Disease:  Primary Biliary Cholangitis, Primary Sclerosing Cholangitis and Pruritus                          </w:t>
            </w:r>
          </w:p>
          <w:p w:rsidR="00E33841" w:rsidRPr="00BA3774" w:rsidP="00E33841" w14:paraId="6D04C097" w14:textId="77777777">
            <w:pPr>
              <w:numPr>
                <w:ilvl w:val="0"/>
                <w:numId w:val="2"/>
              </w:numPr>
              <w:ind w:left="720"/>
              <w:rPr>
                <w:b/>
                <w:sz w:val="18"/>
                <w:szCs w:val="18"/>
              </w:rPr>
            </w:pPr>
            <w:r w:rsidRPr="00BA3774">
              <w:rPr>
                <w:bCs/>
                <w:sz w:val="18"/>
                <w:szCs w:val="18"/>
              </w:rPr>
              <w:t>Predicting outcomes and Improving Survival in PSC patients</w:t>
            </w:r>
          </w:p>
          <w:p w:rsidR="00E33841" w:rsidRPr="00BA3774" w:rsidP="00E33841" w14:paraId="1856512C" w14:textId="77777777">
            <w:pPr>
              <w:numPr>
                <w:ilvl w:val="0"/>
                <w:numId w:val="2"/>
              </w:numPr>
              <w:ind w:left="720"/>
              <w:rPr>
                <w:sz w:val="18"/>
                <w:szCs w:val="18"/>
              </w:rPr>
            </w:pPr>
            <w:r w:rsidRPr="00BA3774">
              <w:rPr>
                <w:sz w:val="18"/>
                <w:szCs w:val="18"/>
              </w:rPr>
              <w:t>Coping with the clinical features of PBC</w:t>
            </w:r>
          </w:p>
          <w:p w:rsidR="00E33841" w:rsidRPr="00BA3774" w:rsidP="00E33841" w14:paraId="4274BC48" w14:textId="77777777">
            <w:pPr>
              <w:numPr>
                <w:ilvl w:val="0"/>
                <w:numId w:val="2"/>
              </w:numPr>
              <w:ind w:left="720"/>
              <w:rPr>
                <w:b/>
                <w:sz w:val="18"/>
                <w:szCs w:val="18"/>
              </w:rPr>
            </w:pPr>
            <w:r w:rsidRPr="00BA3774">
              <w:rPr>
                <w:bCs/>
                <w:sz w:val="18"/>
                <w:szCs w:val="18"/>
              </w:rPr>
              <w:t>Ursodeoxycholic Acid (UDCA) and Obetacholic Acid</w:t>
            </w:r>
          </w:p>
          <w:p w:rsidR="00E33841" w:rsidRPr="00BA3774" w:rsidP="00E33841" w14:paraId="1367F1F2" w14:textId="21555112">
            <w:pPr>
              <w:numPr>
                <w:ilvl w:val="0"/>
                <w:numId w:val="2"/>
              </w:numPr>
              <w:ind w:left="720"/>
              <w:rPr>
                <w:b/>
                <w:sz w:val="18"/>
                <w:szCs w:val="18"/>
              </w:rPr>
            </w:pPr>
            <w:r w:rsidRPr="00BA3774">
              <w:rPr>
                <w:sz w:val="18"/>
                <w:szCs w:val="18"/>
              </w:rPr>
              <w:t>Highlights of the ELATIVE</w:t>
            </w:r>
            <w:r>
              <w:rPr>
                <w:sz w:val="18"/>
                <w:szCs w:val="18"/>
              </w:rPr>
              <w:t xml:space="preserve">, </w:t>
            </w:r>
            <w:r w:rsidRPr="00BA3774">
              <w:rPr>
                <w:sz w:val="18"/>
                <w:szCs w:val="18"/>
              </w:rPr>
              <w:t xml:space="preserve"> RESONSE and ASSURE studies on </w:t>
            </w:r>
            <w:r>
              <w:rPr>
                <w:sz w:val="18"/>
                <w:szCs w:val="18"/>
              </w:rPr>
              <w:t>PBC</w:t>
            </w:r>
          </w:p>
          <w:p w:rsidR="00E33841" w:rsidRPr="00BA3774" w:rsidP="00E33841" w14:paraId="7A4EA5AD" w14:textId="15B997F3">
            <w:pPr>
              <w:pStyle w:val="ListParagraph"/>
              <w:rPr>
                <w:b/>
                <w:bCs/>
                <w:i/>
                <w:sz w:val="18"/>
                <w:szCs w:val="18"/>
              </w:rPr>
            </w:pPr>
            <w:r w:rsidRPr="00BA3774">
              <w:rPr>
                <w:sz w:val="18"/>
                <w:szCs w:val="18"/>
              </w:rPr>
              <w:t>Understanding cholestatic pruritus and helping patients cope with the itching</w:t>
            </w:r>
          </w:p>
        </w:tc>
      </w:tr>
      <w:tr w14:paraId="289BDD42"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E33841" w:rsidRPr="00BA3774" w:rsidP="00E33841" w14:paraId="71AF4D5E" w14:textId="0C070040">
            <w:pPr>
              <w:jc w:val="right"/>
              <w:rPr>
                <w:b/>
                <w:sz w:val="18"/>
                <w:szCs w:val="18"/>
              </w:rPr>
            </w:pPr>
            <w:r w:rsidRPr="00BA3774">
              <w:rPr>
                <w:b/>
                <w:sz w:val="18"/>
                <w:szCs w:val="18"/>
              </w:rPr>
              <w:t>2:10 pm</w:t>
            </w:r>
          </w:p>
        </w:tc>
        <w:tc>
          <w:tcPr>
            <w:tcW w:w="8323" w:type="dxa"/>
            <w:gridSpan w:val="3"/>
            <w:shd w:val="clear" w:color="auto" w:fill="auto"/>
            <w:vAlign w:val="center"/>
          </w:tcPr>
          <w:p w:rsidR="00E33841" w:rsidRPr="00BA3774" w:rsidP="00E33841" w14:paraId="03A148DB" w14:textId="77777777">
            <w:pPr>
              <w:rPr>
                <w:b/>
                <w:bCs/>
                <w:sz w:val="18"/>
                <w:szCs w:val="18"/>
              </w:rPr>
            </w:pPr>
            <w:r w:rsidRPr="00BA3774">
              <w:rPr>
                <w:b/>
                <w:bCs/>
                <w:sz w:val="18"/>
                <w:szCs w:val="18"/>
              </w:rPr>
              <w:t xml:space="preserve">Alcohol Associated Liver Disease                                                                                                            </w:t>
            </w:r>
          </w:p>
          <w:p w:rsidR="00E33841" w:rsidRPr="00BA3774" w:rsidP="00E33841" w14:paraId="5D74B679" w14:textId="77777777">
            <w:pPr>
              <w:pStyle w:val="ListParagraph"/>
              <w:numPr>
                <w:ilvl w:val="0"/>
                <w:numId w:val="8"/>
              </w:numPr>
              <w:rPr>
                <w:b/>
                <w:bCs/>
                <w:sz w:val="18"/>
                <w:szCs w:val="18"/>
              </w:rPr>
            </w:pPr>
            <w:r w:rsidRPr="00BA3774">
              <w:rPr>
                <w:sz w:val="18"/>
                <w:szCs w:val="18"/>
              </w:rPr>
              <w:t>The growing prevalence of alcohol over-consumption and its impact on liver health</w:t>
            </w:r>
          </w:p>
          <w:p w:rsidR="00E33841" w:rsidRPr="00BA3774" w:rsidP="00E33841" w14:paraId="618933A5" w14:textId="77777777">
            <w:pPr>
              <w:pStyle w:val="ListParagraph"/>
              <w:numPr>
                <w:ilvl w:val="0"/>
                <w:numId w:val="8"/>
              </w:numPr>
              <w:rPr>
                <w:b/>
                <w:bCs/>
                <w:sz w:val="18"/>
                <w:szCs w:val="18"/>
              </w:rPr>
            </w:pPr>
            <w:r w:rsidRPr="00BA3774">
              <w:rPr>
                <w:sz w:val="18"/>
                <w:szCs w:val="18"/>
              </w:rPr>
              <w:t>Alcohol consumption and malnutrition</w:t>
            </w:r>
          </w:p>
          <w:p w:rsidR="00E33841" w:rsidRPr="00BA3774" w:rsidP="00E33841" w14:paraId="2A5C0E43" w14:textId="7A9E1E52">
            <w:pPr>
              <w:numPr>
                <w:ilvl w:val="0"/>
                <w:numId w:val="2"/>
              </w:numPr>
              <w:ind w:left="720"/>
              <w:rPr>
                <w:b/>
                <w:sz w:val="18"/>
                <w:szCs w:val="18"/>
              </w:rPr>
            </w:pPr>
            <w:r w:rsidRPr="00BA3774">
              <w:rPr>
                <w:bCs/>
                <w:sz w:val="18"/>
                <w:szCs w:val="18"/>
              </w:rPr>
              <w:t>Promising therapeutic agents for AAH and other alcohol associated liver disease</w:t>
            </w:r>
          </w:p>
        </w:tc>
      </w:tr>
      <w:tr w14:paraId="5F86204E"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E33841" w:rsidRPr="00BA3774" w:rsidP="00E33841" w14:paraId="7E83FA4D" w14:textId="1EFE328B">
            <w:pPr>
              <w:jc w:val="right"/>
              <w:rPr>
                <w:b/>
                <w:sz w:val="18"/>
                <w:szCs w:val="18"/>
              </w:rPr>
            </w:pPr>
            <w:r w:rsidRPr="00BA3774">
              <w:rPr>
                <w:b/>
                <w:i/>
                <w:sz w:val="18"/>
                <w:szCs w:val="18"/>
              </w:rPr>
              <w:t>2:45 pm</w:t>
            </w:r>
          </w:p>
        </w:tc>
        <w:tc>
          <w:tcPr>
            <w:tcW w:w="8323" w:type="dxa"/>
            <w:gridSpan w:val="3"/>
            <w:shd w:val="clear" w:color="auto" w:fill="auto"/>
            <w:vAlign w:val="center"/>
          </w:tcPr>
          <w:p w:rsidR="00E33841" w:rsidRPr="00BA3774" w:rsidP="00E33841" w14:paraId="28264732" w14:textId="18E5B0A0">
            <w:pPr>
              <w:pStyle w:val="ListParagraph"/>
              <w:numPr>
                <w:ilvl w:val="0"/>
                <w:numId w:val="7"/>
              </w:numPr>
              <w:rPr>
                <w:b/>
                <w:sz w:val="18"/>
                <w:szCs w:val="18"/>
              </w:rPr>
            </w:pPr>
            <w:r w:rsidRPr="00BA3774">
              <w:rPr>
                <w:b/>
                <w:i/>
                <w:sz w:val="18"/>
                <w:szCs w:val="18"/>
              </w:rPr>
              <w:t>Break and Exhibits</w:t>
            </w:r>
          </w:p>
        </w:tc>
      </w:tr>
      <w:tr w14:paraId="6173F7E3"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E33841" w:rsidRPr="00BA3774" w:rsidP="00E33841" w14:paraId="383EB7E1" w14:textId="3EB5B175">
            <w:pPr>
              <w:jc w:val="right"/>
              <w:rPr>
                <w:b/>
                <w:sz w:val="18"/>
                <w:szCs w:val="18"/>
              </w:rPr>
            </w:pPr>
            <w:r w:rsidRPr="00BA3774">
              <w:rPr>
                <w:b/>
                <w:iCs/>
                <w:sz w:val="18"/>
                <w:szCs w:val="18"/>
              </w:rPr>
              <w:t>3:00 pm</w:t>
            </w:r>
          </w:p>
        </w:tc>
        <w:tc>
          <w:tcPr>
            <w:tcW w:w="8323" w:type="dxa"/>
            <w:gridSpan w:val="3"/>
            <w:shd w:val="clear" w:color="auto" w:fill="auto"/>
            <w:vAlign w:val="center"/>
          </w:tcPr>
          <w:p w:rsidR="00E33841" w:rsidRPr="00BA3774" w:rsidP="00E33841" w14:paraId="5B65AC58" w14:textId="77777777">
            <w:pPr>
              <w:rPr>
                <w:b/>
                <w:bCs/>
                <w:sz w:val="18"/>
                <w:szCs w:val="18"/>
              </w:rPr>
            </w:pPr>
            <w:r w:rsidRPr="00BA3774">
              <w:rPr>
                <w:b/>
                <w:bCs/>
                <w:sz w:val="18"/>
                <w:szCs w:val="18"/>
              </w:rPr>
              <w:t xml:space="preserve">Steatotic Liver Disease: The new healthcare epidemic                                                                                                                                                                                      </w:t>
            </w:r>
          </w:p>
          <w:p w:rsidR="00E33841" w:rsidRPr="00BA3774" w:rsidP="00E33841" w14:paraId="669199D0" w14:textId="77777777">
            <w:pPr>
              <w:numPr>
                <w:ilvl w:val="0"/>
                <w:numId w:val="3"/>
              </w:numPr>
              <w:rPr>
                <w:sz w:val="18"/>
                <w:szCs w:val="18"/>
              </w:rPr>
            </w:pPr>
            <w:r w:rsidRPr="00BA3774">
              <w:rPr>
                <w:sz w:val="18"/>
                <w:szCs w:val="18"/>
              </w:rPr>
              <w:t>New naming conventions for fatty liver disease: MASLD and MASH– what and why?</w:t>
            </w:r>
          </w:p>
          <w:p w:rsidR="00E33841" w:rsidRPr="00BA3774" w:rsidP="00E33841" w14:paraId="7AC6A556" w14:textId="77777777">
            <w:pPr>
              <w:numPr>
                <w:ilvl w:val="0"/>
                <w:numId w:val="3"/>
              </w:numPr>
              <w:rPr>
                <w:sz w:val="18"/>
                <w:szCs w:val="18"/>
              </w:rPr>
            </w:pPr>
            <w:r w:rsidRPr="00BA3774">
              <w:rPr>
                <w:bCs/>
                <w:sz w:val="18"/>
                <w:szCs w:val="18"/>
              </w:rPr>
              <w:t>Epidemiology, Demographics and Diagnosis</w:t>
            </w:r>
          </w:p>
          <w:p w:rsidR="00E33841" w:rsidRPr="00BA3774" w:rsidP="00E33841" w14:paraId="31C1E036" w14:textId="77777777">
            <w:pPr>
              <w:numPr>
                <w:ilvl w:val="0"/>
                <w:numId w:val="3"/>
              </w:numPr>
              <w:rPr>
                <w:sz w:val="18"/>
                <w:szCs w:val="18"/>
              </w:rPr>
            </w:pPr>
            <w:r w:rsidRPr="00BA3774">
              <w:rPr>
                <w:bCs/>
                <w:sz w:val="18"/>
                <w:szCs w:val="18"/>
              </w:rPr>
              <w:t>Scoring, Staging and Management of Metabolic Liver Disease</w:t>
            </w:r>
          </w:p>
          <w:p w:rsidR="00E33841" w:rsidRPr="00BA3774" w:rsidP="00E33841" w14:paraId="5920FC18" w14:textId="53B32FAC">
            <w:pPr>
              <w:numPr>
                <w:ilvl w:val="0"/>
                <w:numId w:val="3"/>
              </w:numPr>
              <w:rPr>
                <w:b/>
                <w:bCs/>
                <w:sz w:val="18"/>
                <w:szCs w:val="18"/>
              </w:rPr>
            </w:pPr>
            <w:r w:rsidRPr="00BA3774">
              <w:rPr>
                <w:sz w:val="18"/>
                <w:szCs w:val="18"/>
              </w:rPr>
              <w:t>The ‘unhealthy” rise in MASLD in the US population and What can be done</w:t>
            </w:r>
          </w:p>
        </w:tc>
      </w:tr>
      <w:tr w14:paraId="08B8743A"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E33841" w:rsidRPr="00BA3774" w:rsidP="00E33841" w14:paraId="276AC56D" w14:textId="34B2A1D0">
            <w:pPr>
              <w:jc w:val="right"/>
              <w:rPr>
                <w:b/>
                <w:i/>
                <w:sz w:val="18"/>
                <w:szCs w:val="18"/>
              </w:rPr>
            </w:pPr>
            <w:r w:rsidRPr="00BA3774">
              <w:rPr>
                <w:b/>
                <w:iCs/>
                <w:sz w:val="18"/>
                <w:szCs w:val="18"/>
              </w:rPr>
              <w:t>3:40 pm</w:t>
            </w:r>
          </w:p>
        </w:tc>
        <w:tc>
          <w:tcPr>
            <w:tcW w:w="8323" w:type="dxa"/>
            <w:gridSpan w:val="3"/>
            <w:shd w:val="clear" w:color="auto" w:fill="auto"/>
            <w:vAlign w:val="center"/>
          </w:tcPr>
          <w:p w:rsidR="00E33841" w:rsidRPr="00BA3774" w:rsidP="00E33841" w14:paraId="43F67271" w14:textId="77777777">
            <w:pPr>
              <w:rPr>
                <w:b/>
                <w:bCs/>
                <w:sz w:val="18"/>
                <w:szCs w:val="18"/>
              </w:rPr>
            </w:pPr>
            <w:r w:rsidRPr="00BA3774">
              <w:rPr>
                <w:b/>
                <w:bCs/>
                <w:sz w:val="18"/>
                <w:szCs w:val="18"/>
              </w:rPr>
              <w:t xml:space="preserve">MASH Treatments in Practice and in Development                                                                                   </w:t>
            </w:r>
          </w:p>
          <w:p w:rsidR="00E33841" w:rsidRPr="00BA3774" w:rsidP="00E33841" w14:paraId="609136A2" w14:textId="77777777">
            <w:pPr>
              <w:numPr>
                <w:ilvl w:val="0"/>
                <w:numId w:val="4"/>
              </w:numPr>
              <w:rPr>
                <w:sz w:val="18"/>
                <w:szCs w:val="18"/>
              </w:rPr>
            </w:pPr>
            <w:r w:rsidRPr="00BA3774">
              <w:rPr>
                <w:bCs/>
                <w:sz w:val="18"/>
                <w:szCs w:val="18"/>
              </w:rPr>
              <w:t xml:space="preserve">Current therapies for NASH </w:t>
            </w:r>
            <w:r w:rsidRPr="00BA3774">
              <w:rPr>
                <w:bCs/>
                <w:sz w:val="18"/>
                <w:szCs w:val="18"/>
              </w:rPr>
              <w:t>including</w:t>
            </w:r>
            <w:r w:rsidRPr="00BA3774">
              <w:rPr>
                <w:bCs/>
                <w:sz w:val="18"/>
                <w:szCs w:val="18"/>
              </w:rPr>
              <w:t xml:space="preserve"> Updates from AASLD and EASL</w:t>
            </w:r>
          </w:p>
          <w:p w:rsidR="00E33841" w:rsidRPr="00BA3774" w:rsidP="00E33841" w14:paraId="3DE9E009" w14:textId="77777777">
            <w:pPr>
              <w:numPr>
                <w:ilvl w:val="0"/>
                <w:numId w:val="4"/>
              </w:numPr>
              <w:rPr>
                <w:sz w:val="18"/>
                <w:szCs w:val="18"/>
              </w:rPr>
            </w:pPr>
            <w:r w:rsidRPr="00BA3774">
              <w:rPr>
                <w:sz w:val="18"/>
                <w:szCs w:val="18"/>
              </w:rPr>
              <w:t>Lifestyle changes as a therapy</w:t>
            </w:r>
          </w:p>
          <w:p w:rsidR="00E33841" w:rsidRPr="00BA3774" w:rsidP="00E33841" w14:paraId="5044846C" w14:textId="04125EE7">
            <w:pPr>
              <w:numPr>
                <w:ilvl w:val="0"/>
                <w:numId w:val="4"/>
              </w:numPr>
              <w:rPr>
                <w:b/>
                <w:i/>
                <w:sz w:val="18"/>
                <w:szCs w:val="18"/>
              </w:rPr>
            </w:pPr>
            <w:r w:rsidRPr="00BA3774">
              <w:rPr>
                <w:bCs/>
                <w:sz w:val="18"/>
                <w:szCs w:val="18"/>
              </w:rPr>
              <w:t xml:space="preserve">Drugs in clinical development for NASH – Semaglutide and </w:t>
            </w:r>
            <w:r w:rsidRPr="00BA3774" w:rsidR="005A0FF9">
              <w:rPr>
                <w:bCs/>
                <w:sz w:val="18"/>
                <w:szCs w:val="18"/>
              </w:rPr>
              <w:t>Resmeterom</w:t>
            </w:r>
            <w:r w:rsidRPr="00BA3774">
              <w:rPr>
                <w:bCs/>
                <w:sz w:val="18"/>
                <w:szCs w:val="18"/>
              </w:rPr>
              <w:t xml:space="preserve">  </w:t>
            </w:r>
          </w:p>
          <w:p w:rsidR="00E33841" w:rsidRPr="00BA3774" w:rsidP="00E33841" w14:paraId="4624B173" w14:textId="6F990430">
            <w:pPr>
              <w:numPr>
                <w:ilvl w:val="0"/>
                <w:numId w:val="3"/>
              </w:numPr>
              <w:rPr>
                <w:b/>
                <w:i/>
                <w:sz w:val="18"/>
                <w:szCs w:val="18"/>
              </w:rPr>
            </w:pPr>
            <w:r w:rsidRPr="00BA3774">
              <w:rPr>
                <w:iCs/>
                <w:sz w:val="18"/>
                <w:szCs w:val="18"/>
              </w:rPr>
              <w:t>MASH Diagnosis and Treatment case</w:t>
            </w:r>
          </w:p>
        </w:tc>
      </w:tr>
      <w:tr w14:paraId="70E38561" w14:textId="77777777" w:rsidTr="00482959">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68"/>
          <w:jc w:val="center"/>
        </w:trPr>
        <w:tc>
          <w:tcPr>
            <w:tcW w:w="1530" w:type="dxa"/>
            <w:shd w:val="clear" w:color="auto" w:fill="auto"/>
            <w:vAlign w:val="center"/>
          </w:tcPr>
          <w:p w:rsidR="00E33841" w:rsidRPr="00BA3774" w:rsidP="00E33841" w14:paraId="2F98F222" w14:textId="5C42A749">
            <w:pPr>
              <w:jc w:val="right"/>
              <w:rPr>
                <w:b/>
                <w:i/>
                <w:sz w:val="18"/>
                <w:szCs w:val="18"/>
              </w:rPr>
            </w:pPr>
            <w:r w:rsidRPr="00BA3774">
              <w:rPr>
                <w:b/>
                <w:sz w:val="18"/>
                <w:szCs w:val="18"/>
              </w:rPr>
              <w:t>4:25 pm</w:t>
            </w:r>
          </w:p>
        </w:tc>
        <w:tc>
          <w:tcPr>
            <w:tcW w:w="8323" w:type="dxa"/>
            <w:gridSpan w:val="3"/>
            <w:shd w:val="clear" w:color="auto" w:fill="auto"/>
            <w:vAlign w:val="center"/>
          </w:tcPr>
          <w:p w:rsidR="00E33841" w:rsidRPr="00BA3774" w:rsidP="00E33841" w14:paraId="0418937C" w14:textId="7AEF0506">
            <w:pPr>
              <w:rPr>
                <w:b/>
                <w:sz w:val="18"/>
                <w:szCs w:val="18"/>
              </w:rPr>
            </w:pPr>
            <w:r w:rsidRPr="00BA3774">
              <w:rPr>
                <w:b/>
                <w:bCs/>
                <w:sz w:val="18"/>
                <w:szCs w:val="18"/>
              </w:rPr>
              <w:t>Closing Comments, Post-test</w:t>
            </w:r>
            <w:r w:rsidRPr="00BA3774">
              <w:rPr>
                <w:b/>
                <w:sz w:val="18"/>
                <w:szCs w:val="18"/>
              </w:rPr>
              <w:t xml:space="preserve"> and Wrap-Up                                                                          </w:t>
            </w:r>
          </w:p>
          <w:p w:rsidR="00E33841" w:rsidRPr="00BA3774" w:rsidP="00E33841" w14:paraId="198DD2FA" w14:textId="58F14894">
            <w:pPr>
              <w:rPr>
                <w:b/>
                <w:i/>
                <w:sz w:val="18"/>
                <w:szCs w:val="18"/>
              </w:rPr>
            </w:pPr>
          </w:p>
        </w:tc>
      </w:tr>
      <w:tr w14:paraId="0739FE9D" w14:textId="77777777" w:rsidTr="00E33841">
        <w:tblPrEx>
          <w:tblW w:w="985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E33841" w:rsidRPr="00BA3774" w:rsidP="00E33841" w14:paraId="21E3E628" w14:textId="77777777">
            <w:pPr>
              <w:rPr>
                <w:b/>
                <w:color w:val="000000" w:themeColor="text1"/>
                <w:sz w:val="18"/>
                <w:szCs w:val="18"/>
              </w:rPr>
            </w:pPr>
            <w:r w:rsidRPr="00BA3774">
              <w:rPr>
                <w:b/>
                <w:color w:val="000000" w:themeColor="text1"/>
                <w:sz w:val="18"/>
                <w:szCs w:val="18"/>
              </w:rPr>
              <w:t>Post Program Lectures:</w:t>
            </w:r>
          </w:p>
          <w:p w:rsidR="00E33841" w:rsidRPr="00BA3774" w:rsidP="00E33841" w14:paraId="7A80457D" w14:textId="2954396A">
            <w:pPr>
              <w:jc w:val="right"/>
              <w:rPr>
                <w:b/>
                <w:sz w:val="18"/>
                <w:szCs w:val="18"/>
              </w:rPr>
            </w:pPr>
          </w:p>
        </w:tc>
        <w:tc>
          <w:tcPr>
            <w:tcW w:w="8323" w:type="dxa"/>
            <w:gridSpan w:val="3"/>
            <w:shd w:val="clear" w:color="auto" w:fill="auto"/>
            <w:vAlign w:val="center"/>
          </w:tcPr>
          <w:p w:rsidR="00E33841" w:rsidRPr="00BA3774" w:rsidP="00E33841" w14:paraId="31965525" w14:textId="77777777">
            <w:pPr>
              <w:rPr>
                <w:b/>
                <w:color w:val="000000" w:themeColor="text1"/>
                <w:sz w:val="18"/>
                <w:szCs w:val="18"/>
              </w:rPr>
            </w:pPr>
            <w:r w:rsidRPr="00BA3774">
              <w:rPr>
                <w:b/>
                <w:color w:val="000000" w:themeColor="text1"/>
                <w:sz w:val="18"/>
                <w:szCs w:val="18"/>
              </w:rPr>
              <w:t>Lecture 3 - Fluid Management, Ascites and Hepatorenal Syndrome  (</w:t>
            </w:r>
            <w:r w:rsidRPr="00BA3774">
              <w:rPr>
                <w:bCs/>
                <w:color w:val="000000" w:themeColor="text1"/>
                <w:sz w:val="18"/>
                <w:szCs w:val="18"/>
              </w:rPr>
              <w:t xml:space="preserve">30 mins)                                                             </w:t>
            </w:r>
          </w:p>
          <w:p w:rsidR="00E33841" w:rsidRPr="00BA3774" w:rsidP="00E33841" w14:paraId="25F6C6EB" w14:textId="71195E1B">
            <w:pPr>
              <w:rPr>
                <w:b/>
                <w:bCs/>
                <w:sz w:val="18"/>
                <w:szCs w:val="18"/>
              </w:rPr>
            </w:pPr>
            <w:r w:rsidRPr="00BA3774">
              <w:rPr>
                <w:b/>
                <w:color w:val="000000" w:themeColor="text1"/>
                <w:sz w:val="18"/>
                <w:szCs w:val="18"/>
              </w:rPr>
              <w:t>Lecture 4 – AASLD Update – Highlights of the 2024 AASLD Liver Meeting  (</w:t>
            </w:r>
            <w:r w:rsidRPr="00BA3774">
              <w:rPr>
                <w:bCs/>
                <w:color w:val="000000" w:themeColor="text1"/>
                <w:sz w:val="18"/>
                <w:szCs w:val="18"/>
              </w:rPr>
              <w:t>80 mins)</w:t>
            </w:r>
          </w:p>
        </w:tc>
      </w:tr>
      <w:tr w14:paraId="742AB759" w14:textId="77777777" w:rsidTr="00425DB8">
        <w:tblPrEx>
          <w:tblW w:w="9853" w:type="dxa"/>
          <w:tblInd w:w="-450" w:type="dxa"/>
          <w:tblLayout w:type="fixed"/>
          <w:tblLook w:val="0000"/>
        </w:tblPrEx>
        <w:trPr>
          <w:gridAfter w:val="1"/>
          <w:wAfter w:w="18" w:type="dxa"/>
          <w:trHeight w:val="3770"/>
        </w:trPr>
        <w:tc>
          <w:tcPr>
            <w:tcW w:w="1536" w:type="dxa"/>
            <w:gridSpan w:val="2"/>
            <w:tcBorders>
              <w:top w:val="single" w:sz="4" w:space="0" w:color="auto"/>
              <w:bottom w:val="single" w:sz="4" w:space="0" w:color="auto"/>
              <w:right w:val="nil"/>
            </w:tcBorders>
            <w:vAlign w:val="center"/>
          </w:tcPr>
          <w:p w:rsidR="00E33841" w:rsidRPr="00B86078" w:rsidP="00E33841" w14:paraId="532477C3" w14:textId="77777777">
            <w:pPr>
              <w:pStyle w:val="PlainText"/>
              <w:jc w:val="both"/>
              <w:rPr>
                <w:rStyle w:val="Strong"/>
                <w:rFonts w:ascii="Times New Roman" w:hAnsi="Times New Roman"/>
                <w:sz w:val="19"/>
                <w:szCs w:val="19"/>
              </w:rPr>
            </w:pPr>
            <w:r w:rsidRPr="00B86078">
              <w:rPr>
                <w:rStyle w:val="Strong"/>
                <w:rFonts w:ascii="Times New Roman" w:hAnsi="Times New Roman"/>
                <w:sz w:val="19"/>
                <w:szCs w:val="19"/>
              </w:rPr>
              <w:t>Attendance Policies</w:t>
            </w:r>
          </w:p>
          <w:p w:rsidR="00E33841" w:rsidRPr="00B86078" w:rsidP="00E33841" w14:paraId="39135300" w14:textId="77777777">
            <w:pPr>
              <w:pStyle w:val="PlainText"/>
              <w:rPr>
                <w:rFonts w:ascii="Times New Roman" w:hAnsi="Times New Roman"/>
                <w:b/>
                <w:sz w:val="19"/>
                <w:szCs w:val="19"/>
              </w:rPr>
            </w:pPr>
          </w:p>
        </w:tc>
        <w:tc>
          <w:tcPr>
            <w:tcW w:w="8299" w:type="dxa"/>
            <w:tcBorders>
              <w:top w:val="single" w:sz="4" w:space="0" w:color="auto"/>
              <w:left w:val="nil"/>
              <w:bottom w:val="single" w:sz="4" w:space="0" w:color="auto"/>
            </w:tcBorders>
            <w:vAlign w:val="center"/>
          </w:tcPr>
          <w:p w:rsidR="00E33841" w:rsidRPr="00B86078" w:rsidP="00E33841" w14:paraId="56AF5EBA" w14:textId="58FF3A4F">
            <w:pPr>
              <w:pStyle w:val="BodyText"/>
              <w:jc w:val="left"/>
              <w:rPr>
                <w:rFonts w:ascii="Times New Roman" w:hAnsi="Times New Roman"/>
                <w:b/>
                <w:bCs/>
                <w:sz w:val="19"/>
                <w:szCs w:val="19"/>
              </w:rPr>
            </w:pPr>
            <w:r w:rsidRPr="00B86078">
              <w:rPr>
                <w:rFonts w:ascii="Times New Roman" w:hAnsi="Times New Roman"/>
                <w:b/>
                <w:bCs/>
                <w:sz w:val="19"/>
                <w:szCs w:val="19"/>
              </w:rPr>
              <w:t>Attendee Cancellation, Substitution, Refund</w:t>
            </w:r>
          </w:p>
          <w:p w:rsidR="00E33841" w:rsidRPr="00905BE5" w:rsidP="00E33841" w14:paraId="43511C4D" w14:textId="5F7AEFEA">
            <w:pPr>
              <w:autoSpaceDE w:val="0"/>
              <w:autoSpaceDN w:val="0"/>
              <w:adjustRightInd w:val="0"/>
              <w:rPr>
                <w:color w:val="000000"/>
                <w:sz w:val="6"/>
                <w:szCs w:val="6"/>
              </w:rPr>
            </w:pPr>
            <w:r w:rsidRPr="00B86078">
              <w:rPr>
                <w:color w:val="000000"/>
                <w:sz w:val="19"/>
                <w:szCs w:val="19"/>
              </w:rPr>
              <w:t xml:space="preserve">The course tuition is refundable, minus a $20 processing fee, if your cancellation is received in writing no later than </w:t>
            </w:r>
            <w:bookmarkStart w:id="4" w:name="Text1"/>
            <w:r w:rsidRPr="00B86078">
              <w:rPr>
                <w:color w:val="000000"/>
                <w:sz w:val="19"/>
                <w:szCs w:val="19"/>
              </w:rPr>
              <w:t>seven days prior to the conference.</w:t>
            </w:r>
            <w:bookmarkEnd w:id="4"/>
            <w:r w:rsidRPr="00B86078">
              <w:rPr>
                <w:color w:val="000000"/>
                <w:sz w:val="19"/>
                <w:szCs w:val="19"/>
              </w:rPr>
              <w:t xml:space="preserve"> Attendee substitutions are allowed, but notification must be made in writing seven days prior to the conference. After that date, no refunds, credits, or substitutions will be granted. No refunds or credits will be given to those who “no show.” </w:t>
            </w:r>
          </w:p>
          <w:p w:rsidR="00E33841" w:rsidRPr="00B86078" w:rsidP="00E33841" w14:paraId="6FE73572" w14:textId="77777777">
            <w:pPr>
              <w:pStyle w:val="BodyText"/>
              <w:rPr>
                <w:rFonts w:ascii="Times New Roman" w:hAnsi="Times New Roman"/>
                <w:b/>
                <w:bCs/>
                <w:sz w:val="19"/>
                <w:szCs w:val="19"/>
              </w:rPr>
            </w:pPr>
            <w:r w:rsidRPr="00B86078">
              <w:rPr>
                <w:rFonts w:ascii="Times New Roman" w:hAnsi="Times New Roman"/>
                <w:b/>
                <w:bCs/>
                <w:sz w:val="19"/>
                <w:szCs w:val="19"/>
              </w:rPr>
              <w:t xml:space="preserve">Recording and Photography </w:t>
            </w:r>
          </w:p>
          <w:p w:rsidR="00E33841" w:rsidRPr="002B4C1E" w:rsidP="006F7967" w14:paraId="4154B28E" w14:textId="4FC38D3B">
            <w:pPr>
              <w:autoSpaceDE w:val="0"/>
              <w:autoSpaceDN w:val="0"/>
              <w:adjustRightInd w:val="0"/>
              <w:rPr>
                <w:b/>
                <w:bCs/>
                <w:sz w:val="6"/>
                <w:szCs w:val="6"/>
              </w:rPr>
            </w:pPr>
            <w:r w:rsidRPr="00B86078">
              <w:rPr>
                <w:sz w:val="19"/>
                <w:szCs w:val="19"/>
              </w:rPr>
              <w:t xml:space="preserve">The </w:t>
            </w:r>
            <w:r w:rsidR="00650EF4">
              <w:rPr>
                <w:sz w:val="19"/>
                <w:szCs w:val="19"/>
              </w:rPr>
              <w:t>Colorado Medical Society</w:t>
            </w:r>
            <w:r w:rsidRPr="00B86078">
              <w:rPr>
                <w:sz w:val="19"/>
                <w:szCs w:val="19"/>
              </w:rPr>
              <w:t xml:space="preserve"> reserves exclusive rights to record (audio and video) and/or photograph conference proceedings for use in marketing materials, future presentations and other purposes.</w:t>
            </w:r>
          </w:p>
          <w:p w:rsidR="00E33841" w:rsidRPr="00B86078" w:rsidP="00E33841" w14:paraId="766FC1BD" w14:textId="7BF67E7E">
            <w:pPr>
              <w:pStyle w:val="BodyText"/>
              <w:rPr>
                <w:rFonts w:ascii="Times New Roman" w:hAnsi="Times New Roman"/>
                <w:b/>
                <w:bCs/>
                <w:sz w:val="19"/>
                <w:szCs w:val="19"/>
              </w:rPr>
            </w:pPr>
            <w:r w:rsidRPr="00B86078">
              <w:rPr>
                <w:rFonts w:ascii="Times New Roman" w:hAnsi="Times New Roman"/>
                <w:b/>
                <w:bCs/>
                <w:sz w:val="19"/>
                <w:szCs w:val="19"/>
              </w:rPr>
              <w:t xml:space="preserve">Guest Attendance </w:t>
            </w:r>
          </w:p>
          <w:p w:rsidR="00E33841" w:rsidRPr="00B86078" w:rsidP="00E33841" w14:paraId="78D800B6" w14:textId="7A88527E">
            <w:pPr>
              <w:rPr>
                <w:sz w:val="19"/>
                <w:szCs w:val="19"/>
              </w:rPr>
            </w:pPr>
            <w:r w:rsidRPr="00B86078">
              <w:rPr>
                <w:sz w:val="19"/>
                <w:szCs w:val="19"/>
              </w:rPr>
              <w:t xml:space="preserve">All conference activities (including educational sessions, meal functions, </w:t>
            </w:r>
            <w:r w:rsidRPr="00B86078">
              <w:rPr>
                <w:sz w:val="19"/>
                <w:szCs w:val="19"/>
              </w:rPr>
              <w:t>exhibit</w:t>
            </w:r>
            <w:r w:rsidRPr="00B86078">
              <w:rPr>
                <w:sz w:val="19"/>
                <w:szCs w:val="19"/>
              </w:rPr>
              <w:t xml:space="preserve"> hall participation and others) are exclusively reserved for seminar participants. Non-registered guests (including children, family members, colleagues and </w:t>
            </w:r>
            <w:r w:rsidRPr="00B86078">
              <w:rPr>
                <w:sz w:val="19"/>
                <w:szCs w:val="19"/>
              </w:rPr>
              <w:t>others.)</w:t>
            </w:r>
            <w:r w:rsidRPr="00B86078">
              <w:rPr>
                <w:sz w:val="19"/>
                <w:szCs w:val="19"/>
              </w:rPr>
              <w:t xml:space="preserve"> are not permitted in the seminar areas. </w:t>
            </w:r>
          </w:p>
          <w:p w:rsidR="00E33841" w:rsidRPr="002B4C1E" w:rsidP="00E33841" w14:paraId="5AF4DABE" w14:textId="77777777">
            <w:pPr>
              <w:rPr>
                <w:b/>
                <w:bCs/>
                <w:sz w:val="6"/>
                <w:szCs w:val="6"/>
              </w:rPr>
            </w:pPr>
          </w:p>
          <w:p w:rsidR="00E33841" w:rsidRPr="00B86078" w:rsidP="006F7967" w14:paraId="628A7155" w14:textId="491B3F1A">
            <w:pPr>
              <w:pStyle w:val="BodyText"/>
              <w:jc w:val="left"/>
              <w:rPr>
                <w:sz w:val="19"/>
                <w:szCs w:val="19"/>
              </w:rPr>
            </w:pPr>
            <w:r w:rsidRPr="00B86078">
              <w:rPr>
                <w:rFonts w:ascii="Times New Roman" w:hAnsi="Times New Roman"/>
                <w:b/>
                <w:bCs/>
                <w:sz w:val="19"/>
                <w:szCs w:val="19"/>
              </w:rPr>
              <w:t>Conference Modification or Cancellation</w:t>
            </w:r>
            <w:r w:rsidR="006F7967">
              <w:rPr>
                <w:rFonts w:ascii="Times New Roman" w:hAnsi="Times New Roman"/>
                <w:b/>
                <w:bCs/>
                <w:sz w:val="19"/>
                <w:szCs w:val="19"/>
              </w:rPr>
              <w:t xml:space="preserve"> </w:t>
            </w:r>
            <w:r w:rsidRPr="00B86078">
              <w:rPr>
                <w:rStyle w:val="Strong"/>
                <w:rFonts w:ascii="Times New Roman" w:hAnsi="Times New Roman"/>
                <w:b w:val="0"/>
                <w:sz w:val="19"/>
                <w:szCs w:val="19"/>
              </w:rPr>
              <w:t>The</w:t>
            </w:r>
            <w:r w:rsidRPr="00B86078">
              <w:rPr>
                <w:rStyle w:val="Strong"/>
                <w:rFonts w:ascii="Times New Roman" w:hAnsi="Times New Roman"/>
                <w:b w:val="0"/>
                <w:sz w:val="19"/>
                <w:szCs w:val="19"/>
              </w:rPr>
              <w:t xml:space="preserve"> </w:t>
            </w:r>
            <w:r w:rsidR="00650EF4">
              <w:rPr>
                <w:rStyle w:val="Strong"/>
                <w:rFonts w:ascii="Times New Roman" w:hAnsi="Times New Roman"/>
                <w:b w:val="0"/>
                <w:sz w:val="19"/>
                <w:szCs w:val="19"/>
              </w:rPr>
              <w:t>Colorado Medical Society</w:t>
            </w:r>
            <w:r w:rsidRPr="00B86078">
              <w:rPr>
                <w:rStyle w:val="Strong"/>
                <w:rFonts w:ascii="Times New Roman" w:hAnsi="Times New Roman"/>
                <w:b w:val="0"/>
                <w:sz w:val="19"/>
                <w:szCs w:val="19"/>
              </w:rPr>
              <w:t xml:space="preserve"> and SC Liver Research Consortium reserve the right to modify the course’s schedule, faculty or content if necessary. They also reserve the right to cancel this seminar, and in the unlikely event, a full refund of the registration fee will be provided.</w:t>
            </w:r>
            <w:r w:rsidRPr="00B86078">
              <w:rPr>
                <w:rFonts w:ascii="Times New Roman" w:hAnsi="Times New Roman"/>
                <w:bCs/>
                <w:sz w:val="19"/>
                <w:szCs w:val="19"/>
              </w:rPr>
              <w:t xml:space="preserve">  </w:t>
            </w:r>
            <w:r w:rsidRPr="00B86078">
              <w:rPr>
                <w:rFonts w:ascii="Times New Roman" w:hAnsi="Times New Roman"/>
                <w:sz w:val="19"/>
                <w:szCs w:val="19"/>
              </w:rPr>
              <w:t xml:space="preserve">We are unable to refund any travel costs in the </w:t>
            </w:r>
            <w:r w:rsidRPr="00B86078">
              <w:rPr>
                <w:rFonts w:ascii="Times New Roman" w:hAnsi="Times New Roman"/>
                <w:sz w:val="19"/>
                <w:szCs w:val="19"/>
              </w:rPr>
              <w:t>case</w:t>
            </w:r>
            <w:r w:rsidRPr="00B86078">
              <w:rPr>
                <w:rFonts w:ascii="Times New Roman" w:hAnsi="Times New Roman"/>
                <w:sz w:val="19"/>
                <w:szCs w:val="19"/>
              </w:rPr>
              <w:t xml:space="preserve"> of a seminar cancellation. </w:t>
            </w:r>
          </w:p>
        </w:tc>
      </w:tr>
      <w:tr w14:paraId="30005D5B" w14:textId="77777777" w:rsidTr="004A247A">
        <w:tblPrEx>
          <w:tblW w:w="9853" w:type="dxa"/>
          <w:tblInd w:w="-450" w:type="dxa"/>
          <w:tblLayout w:type="fixed"/>
          <w:tblLook w:val="0000"/>
        </w:tblPrEx>
        <w:trPr>
          <w:gridAfter w:val="1"/>
          <w:wAfter w:w="18" w:type="dxa"/>
          <w:trHeight w:val="1340"/>
        </w:trPr>
        <w:tc>
          <w:tcPr>
            <w:tcW w:w="1536" w:type="dxa"/>
            <w:gridSpan w:val="2"/>
            <w:tcBorders>
              <w:top w:val="single" w:sz="4" w:space="0" w:color="auto"/>
              <w:bottom w:val="nil"/>
              <w:right w:val="nil"/>
            </w:tcBorders>
            <w:shd w:val="clear" w:color="auto" w:fill="auto"/>
            <w:vAlign w:val="center"/>
          </w:tcPr>
          <w:p w:rsidR="00E33841" w:rsidRPr="00B86078" w:rsidP="00E33841" w14:paraId="25C8B9A2" w14:textId="77777777">
            <w:pPr>
              <w:rPr>
                <w:b/>
                <w:sz w:val="19"/>
                <w:szCs w:val="19"/>
              </w:rPr>
            </w:pPr>
            <w:r w:rsidRPr="00B86078">
              <w:rPr>
                <w:b/>
                <w:sz w:val="19"/>
                <w:szCs w:val="19"/>
              </w:rPr>
              <w:t>CME Information</w:t>
            </w:r>
          </w:p>
        </w:tc>
        <w:tc>
          <w:tcPr>
            <w:tcW w:w="8299" w:type="dxa"/>
            <w:tcBorders>
              <w:top w:val="single" w:sz="4" w:space="0" w:color="auto"/>
              <w:left w:val="nil"/>
              <w:bottom w:val="nil"/>
            </w:tcBorders>
            <w:vAlign w:val="center"/>
          </w:tcPr>
          <w:p w:rsidR="00E33841" w:rsidRPr="002B4C1E" w:rsidP="00E33841" w14:paraId="5BAC4351" w14:textId="1B59F898">
            <w:pPr>
              <w:autoSpaceDE w:val="0"/>
              <w:autoSpaceDN w:val="0"/>
              <w:adjustRightInd w:val="0"/>
              <w:rPr>
                <w:sz w:val="6"/>
                <w:szCs w:val="6"/>
              </w:rPr>
            </w:pPr>
            <w:r w:rsidRPr="00B86078">
              <w:rPr>
                <w:b/>
                <w:sz w:val="19"/>
                <w:szCs w:val="19"/>
              </w:rPr>
              <w:t>Physicians (MD/DO</w:t>
            </w:r>
            <w:r w:rsidRPr="00B86078">
              <w:rPr>
                <w:sz w:val="19"/>
                <w:szCs w:val="19"/>
              </w:rPr>
              <w:t xml:space="preserve">) - The </w:t>
            </w:r>
            <w:r w:rsidR="00650EF4">
              <w:rPr>
                <w:sz w:val="19"/>
                <w:szCs w:val="19"/>
              </w:rPr>
              <w:t>Colorado Medical Society</w:t>
            </w:r>
            <w:r w:rsidRPr="00B86078">
              <w:rPr>
                <w:sz w:val="19"/>
                <w:szCs w:val="19"/>
              </w:rPr>
              <w:t xml:space="preserve"> Office of Continuing Medical Education &amp; Professional Development designates this live activity for a maximum of </w:t>
            </w:r>
            <w:r w:rsidRPr="00B86078">
              <w:rPr>
                <w:b/>
                <w:sz w:val="19"/>
                <w:szCs w:val="19"/>
              </w:rPr>
              <w:t xml:space="preserve">10.0 </w:t>
            </w:r>
            <w:r w:rsidRPr="00B86078">
              <w:rPr>
                <w:b/>
                <w:i/>
                <w:iCs/>
                <w:sz w:val="19"/>
                <w:szCs w:val="19"/>
              </w:rPr>
              <w:t>AMA PRA Category 1 Credit(s)</w:t>
            </w:r>
            <w:r w:rsidRPr="00B86078">
              <w:rPr>
                <w:b/>
                <w:sz w:val="19"/>
                <w:szCs w:val="19"/>
              </w:rPr>
              <w:t>™.</w:t>
            </w:r>
            <w:r w:rsidRPr="00B86078">
              <w:rPr>
                <w:sz w:val="19"/>
                <w:szCs w:val="19"/>
              </w:rPr>
              <w:t xml:space="preserve"> Physicians should claim only the credit commensurate with the extent of their participation in the activity.</w:t>
            </w:r>
          </w:p>
          <w:p w:rsidR="00E33841" w:rsidRPr="00B86078" w:rsidP="00E33841" w14:paraId="4ED72DAE" w14:textId="2C0E6BD4">
            <w:pPr>
              <w:autoSpaceDE w:val="0"/>
              <w:autoSpaceDN w:val="0"/>
              <w:adjustRightInd w:val="0"/>
              <w:rPr>
                <w:bCs/>
                <w:sz w:val="19"/>
                <w:szCs w:val="19"/>
              </w:rPr>
            </w:pPr>
            <w:r w:rsidRPr="00B86078">
              <w:rPr>
                <w:b/>
                <w:bCs/>
                <w:sz w:val="19"/>
                <w:szCs w:val="19"/>
              </w:rPr>
              <w:t>Nurse Practitioners and Physician Assistants</w:t>
            </w:r>
            <w:r w:rsidRPr="00B86078">
              <w:rPr>
                <w:bCs/>
                <w:sz w:val="19"/>
                <w:szCs w:val="19"/>
              </w:rPr>
              <w:t xml:space="preserve"> - AANP and AAPA accept Category I credit from AMA PRA Category 1 Credit(s)™ organizations accredited by ACCME.</w:t>
            </w:r>
          </w:p>
        </w:tc>
      </w:tr>
    </w:tbl>
    <w:p w:rsidR="00B033D4" w:rsidRPr="00B86078" w14:paraId="1EFA7DDB" w14:textId="122A29A4">
      <w:pPr>
        <w:rPr>
          <w:sz w:val="19"/>
          <w:szCs w:val="19"/>
        </w:rPr>
      </w:pPr>
    </w:p>
    <w:tbl>
      <w:tblPr>
        <w:tblW w:w="10069" w:type="dxa"/>
        <w:tblInd w:w="-450" w:type="dxa"/>
        <w:tblBorders>
          <w:top w:val="single" w:sz="8" w:space="0" w:color="auto"/>
          <w:bottom w:val="single" w:sz="8" w:space="0" w:color="auto"/>
          <w:insideH w:val="single" w:sz="8" w:space="0" w:color="auto"/>
        </w:tblBorders>
        <w:tblLayout w:type="fixed"/>
        <w:tblLook w:val="0000"/>
      </w:tblPr>
      <w:tblGrid>
        <w:gridCol w:w="1088"/>
        <w:gridCol w:w="8981"/>
      </w:tblGrid>
      <w:tr w14:paraId="09EC978E" w14:textId="77777777" w:rsidTr="006E20C1">
        <w:tblPrEx>
          <w:tblW w:w="10069" w:type="dxa"/>
          <w:tblInd w:w="-450" w:type="dxa"/>
          <w:tblBorders>
            <w:top w:val="single" w:sz="8" w:space="0" w:color="auto"/>
            <w:bottom w:val="single" w:sz="8" w:space="0" w:color="auto"/>
            <w:insideH w:val="single" w:sz="8" w:space="0" w:color="auto"/>
          </w:tblBorders>
          <w:tblLayout w:type="fixed"/>
          <w:tblLook w:val="0000"/>
        </w:tblPrEx>
        <w:trPr>
          <w:trHeight w:val="2187"/>
        </w:trPr>
        <w:tc>
          <w:tcPr>
            <w:tcW w:w="1088" w:type="dxa"/>
            <w:tcBorders>
              <w:top w:val="single" w:sz="4" w:space="0" w:color="auto"/>
              <w:bottom w:val="single" w:sz="4" w:space="0" w:color="auto"/>
              <w:right w:val="nil"/>
            </w:tcBorders>
            <w:shd w:val="clear" w:color="auto" w:fill="auto"/>
            <w:vAlign w:val="center"/>
          </w:tcPr>
          <w:p w:rsidR="002D1C8B" w:rsidRPr="00B86078" w:rsidP="002D1C8B" w14:paraId="0ABAF47B" w14:textId="754AF3F6">
            <w:pPr>
              <w:rPr>
                <w:b/>
                <w:sz w:val="19"/>
                <w:szCs w:val="19"/>
              </w:rPr>
            </w:pPr>
            <w:r w:rsidRPr="00B86078">
              <w:rPr>
                <w:b/>
                <w:sz w:val="19"/>
                <w:szCs w:val="19"/>
              </w:rPr>
              <w:t>Your Seminar Faculty</w:t>
            </w:r>
          </w:p>
        </w:tc>
        <w:tc>
          <w:tcPr>
            <w:tcW w:w="8981" w:type="dxa"/>
            <w:tcBorders>
              <w:top w:val="single" w:sz="4" w:space="0" w:color="auto"/>
              <w:left w:val="nil"/>
              <w:bottom w:val="single" w:sz="4" w:space="0" w:color="auto"/>
            </w:tcBorders>
            <w:vAlign w:val="center"/>
          </w:tcPr>
          <w:p w:rsidR="004A247A" w:rsidRPr="00E612C8" w:rsidP="004A247A" w14:paraId="37D2DD7E" w14:textId="77777777">
            <w:pPr>
              <w:autoSpaceDE w:val="0"/>
              <w:autoSpaceDN w:val="0"/>
              <w:adjustRightInd w:val="0"/>
              <w:rPr>
                <w:b/>
                <w:i/>
                <w:iCs/>
                <w:sz w:val="20"/>
                <w:szCs w:val="20"/>
              </w:rPr>
            </w:pPr>
            <w:r w:rsidRPr="00E612C8">
              <w:rPr>
                <w:i/>
                <w:iCs/>
                <w:noProof/>
                <w:sz w:val="20"/>
                <w:szCs w:val="20"/>
              </w:rPr>
              <w:drawing>
                <wp:anchor distT="0" distB="0" distL="114300" distR="114300" simplePos="0" relativeHeight="251662336" behindDoc="0" locked="0" layoutInCell="1" allowOverlap="1">
                  <wp:simplePos x="0" y="0"/>
                  <wp:positionH relativeFrom="margin">
                    <wp:posOffset>60960</wp:posOffset>
                  </wp:positionH>
                  <wp:positionV relativeFrom="margin">
                    <wp:posOffset>52705</wp:posOffset>
                  </wp:positionV>
                  <wp:extent cx="866775" cy="1114425"/>
                  <wp:effectExtent l="0" t="0" r="9525" b="9525"/>
                  <wp:wrapSquare wrapText="bothSides"/>
                  <wp:docPr id="1" name="Picture 1" descr="C:\Users\hjhorwitz\AppData\Local\Microsoft\Windows\INetCache\Content.Outlook\08D00TJX\Reau_Na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98763" name="Picture 2" descr="C:\Users\hjhorwitz\AppData\Local\Microsoft\Windows\INetCache\Content.Outlook\08D00TJX\Reau_Nancy.jp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10328" t="6758" r="20428" b="41111"/>
                          <a:stretch>
                            <a:fillRect/>
                          </a:stretch>
                        </pic:blipFill>
                        <pic:spPr bwMode="auto">
                          <a:xfrm>
                            <a:off x="0" y="0"/>
                            <a:ext cx="866775" cy="11144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12C8">
              <w:rPr>
                <w:b/>
                <w:i/>
                <w:iCs/>
                <w:sz w:val="20"/>
                <w:szCs w:val="20"/>
              </w:rPr>
              <w:t xml:space="preserve">NANCY REAU, MD, FAASLD </w:t>
            </w:r>
          </w:p>
          <w:p w:rsidR="004A247A" w:rsidRPr="004A247A" w:rsidP="004A247A" w14:paraId="10D244F3" w14:textId="0E914538">
            <w:pPr>
              <w:autoSpaceDE w:val="0"/>
              <w:autoSpaceDN w:val="0"/>
              <w:adjustRightInd w:val="0"/>
              <w:rPr>
                <w:bCs/>
                <w:i/>
                <w:iCs/>
                <w:sz w:val="18"/>
                <w:szCs w:val="18"/>
              </w:rPr>
            </w:pPr>
            <w:r w:rsidRPr="004A247A">
              <w:rPr>
                <w:bCs/>
                <w:i/>
                <w:iCs/>
                <w:sz w:val="18"/>
                <w:szCs w:val="18"/>
              </w:rPr>
              <w:t xml:space="preserve">Dr. Nancy Reau is currently Associate Director of Solid Organ Transplantation and Section Chief of Hepatology at Rush University Medical Center.  Dr. Reau received her undergraduate (B.A.) at Oberlin College in Oberlin Ohio and Doctor of Medicine (M.D.), cum laude, from the Ohio State University in Columbus, Ohio. </w:t>
            </w:r>
            <w:r w:rsidR="005041D1">
              <w:rPr>
                <w:bCs/>
                <w:i/>
                <w:iCs/>
                <w:sz w:val="18"/>
                <w:szCs w:val="18"/>
              </w:rPr>
              <w:t xml:space="preserve"> </w:t>
            </w:r>
            <w:r w:rsidRPr="004A247A">
              <w:rPr>
                <w:bCs/>
                <w:i/>
                <w:iCs/>
                <w:sz w:val="18"/>
                <w:szCs w:val="18"/>
              </w:rPr>
              <w:t xml:space="preserve">She completed a medicine residency and a gastroenterology fellowship and did her advanced transplant hepatology fellowship at Johns Hopkins Medical Center. She was employed at Rush University Medical Center in Chicago IL as the Medical Director of hepatology Clinical and Translational.  </w:t>
            </w:r>
          </w:p>
          <w:p w:rsidR="004A247A" w:rsidRPr="004A247A" w:rsidP="004A247A" w14:paraId="76B9C6D4" w14:textId="0DBF4765">
            <w:pPr>
              <w:autoSpaceDE w:val="0"/>
              <w:autoSpaceDN w:val="0"/>
              <w:adjustRightInd w:val="0"/>
              <w:rPr>
                <w:bCs/>
                <w:i/>
                <w:iCs/>
                <w:sz w:val="18"/>
                <w:szCs w:val="18"/>
              </w:rPr>
            </w:pPr>
            <w:r w:rsidRPr="004A247A">
              <w:rPr>
                <w:bCs/>
                <w:i/>
                <w:iCs/>
                <w:sz w:val="18"/>
                <w:szCs w:val="18"/>
              </w:rPr>
              <w:t>Dr Reau is a fellow of the American Gastroenterological Association and fellow of the American Association</w:t>
            </w:r>
            <w:r>
              <w:rPr>
                <w:bCs/>
                <w:i/>
                <w:iCs/>
                <w:sz w:val="18"/>
                <w:szCs w:val="18"/>
              </w:rPr>
              <w:t xml:space="preserve"> </w:t>
            </w:r>
            <w:r w:rsidRPr="004A247A">
              <w:rPr>
                <w:bCs/>
                <w:i/>
                <w:iCs/>
                <w:sz w:val="18"/>
                <w:szCs w:val="18"/>
              </w:rPr>
              <w:t xml:space="preserve">n for the Study of Liver Diseases.  She has also been the annual honoree of the Illinois chapter of the American Liver Foundation.   </w:t>
            </w:r>
          </w:p>
          <w:p w:rsidR="004A247A" w:rsidRPr="004A247A" w:rsidP="004A247A" w14:paraId="500DB803" w14:textId="77777777">
            <w:pPr>
              <w:autoSpaceDE w:val="0"/>
              <w:autoSpaceDN w:val="0"/>
              <w:adjustRightInd w:val="0"/>
              <w:rPr>
                <w:bCs/>
                <w:i/>
                <w:iCs/>
                <w:sz w:val="8"/>
                <w:szCs w:val="8"/>
              </w:rPr>
            </w:pPr>
          </w:p>
          <w:p w:rsidR="004A247A" w:rsidRPr="00E612C8" w:rsidP="004A247A" w14:paraId="395934D0" w14:textId="0D4E58B7">
            <w:pPr>
              <w:autoSpaceDE w:val="0"/>
              <w:autoSpaceDN w:val="0"/>
              <w:adjustRightInd w:val="0"/>
              <w:rPr>
                <w:b/>
                <w:i/>
                <w:iCs/>
                <w:sz w:val="20"/>
                <w:szCs w:val="20"/>
              </w:rPr>
            </w:pPr>
            <w:r w:rsidRPr="00E612C8">
              <w:rPr>
                <w:b/>
                <w:i/>
                <w:iCs/>
                <w:noProof/>
                <w:sz w:val="20"/>
                <w:szCs w:val="20"/>
              </w:rPr>
              <w:drawing>
                <wp:anchor distT="0" distB="0" distL="114300" distR="114300" simplePos="0" relativeHeight="251663360" behindDoc="0" locked="0" layoutInCell="1" allowOverlap="1">
                  <wp:simplePos x="0" y="0"/>
                  <wp:positionH relativeFrom="margin">
                    <wp:posOffset>8890</wp:posOffset>
                  </wp:positionH>
                  <wp:positionV relativeFrom="margin">
                    <wp:posOffset>1607185</wp:posOffset>
                  </wp:positionV>
                  <wp:extent cx="917575" cy="1123315"/>
                  <wp:effectExtent l="0" t="0" r="0" b="635"/>
                  <wp:wrapSquare wrapText="bothSides"/>
                  <wp:docPr id="6" name="Picture 6"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68908" name="Picture 6" descr="A person with long hair&#10;&#10;Description automatically generated with low confidence"/>
                          <pic:cNvPicPr/>
                        </pic:nvPicPr>
                        <pic:blipFill>
                          <a:blip xmlns:r="http://schemas.openxmlformats.org/officeDocument/2006/relationships" r:embed="rId13"/>
                          <a:stretch>
                            <a:fillRect/>
                          </a:stretch>
                        </pic:blipFill>
                        <pic:spPr>
                          <a:xfrm>
                            <a:off x="0" y="0"/>
                            <a:ext cx="917575" cy="1123315"/>
                          </a:xfrm>
                          <a:prstGeom prst="rect">
                            <a:avLst/>
                          </a:prstGeom>
                        </pic:spPr>
                      </pic:pic>
                    </a:graphicData>
                  </a:graphic>
                  <wp14:sizeRelH relativeFrom="margin">
                    <wp14:pctWidth>0</wp14:pctWidth>
                  </wp14:sizeRelH>
                  <wp14:sizeRelV relativeFrom="margin">
                    <wp14:pctHeight>0</wp14:pctHeight>
                  </wp14:sizeRelV>
                </wp:anchor>
              </w:drawing>
            </w:r>
            <w:r w:rsidRPr="00E612C8">
              <w:rPr>
                <w:b/>
                <w:i/>
                <w:iCs/>
                <w:sz w:val="20"/>
                <w:szCs w:val="20"/>
              </w:rPr>
              <w:t xml:space="preserve">ANJANA PILLAI, MD </w:t>
            </w:r>
          </w:p>
          <w:p w:rsidR="004A247A" w:rsidRPr="004A247A" w:rsidP="004A247A" w14:paraId="2E4BF4B8" w14:textId="59578320">
            <w:pPr>
              <w:autoSpaceDE w:val="0"/>
              <w:autoSpaceDN w:val="0"/>
              <w:adjustRightInd w:val="0"/>
              <w:rPr>
                <w:bCs/>
                <w:i/>
                <w:iCs/>
                <w:sz w:val="18"/>
                <w:szCs w:val="18"/>
              </w:rPr>
            </w:pPr>
            <w:r w:rsidRPr="004A247A">
              <w:rPr>
                <w:bCs/>
                <w:i/>
                <w:iCs/>
                <w:sz w:val="18"/>
                <w:szCs w:val="18"/>
              </w:rPr>
              <w:t xml:space="preserve">Anjana Pillai, MD, is an Associate Professor of Medicine at the University of Chicago Medicine and a board-certified gastroenterologist and transplant hepatologist who specializes in the management of chronic liver disease and hepatobiliary malignancies. Dr. Pillai is the medical director of </w:t>
            </w:r>
            <w:r w:rsidRPr="004A247A">
              <w:rPr>
                <w:bCs/>
                <w:i/>
                <w:iCs/>
                <w:sz w:val="18"/>
                <w:szCs w:val="18"/>
              </w:rPr>
              <w:t>University</w:t>
            </w:r>
            <w:r w:rsidRPr="004A247A">
              <w:rPr>
                <w:bCs/>
                <w:i/>
                <w:iCs/>
                <w:sz w:val="18"/>
                <w:szCs w:val="18"/>
              </w:rPr>
              <w:t xml:space="preserve"> of Chicago's multidisciplinary liver tumor program, the medical director of the Adult Living Donor Liver Transplant Program and the Program Director for the ACGME accredited Transplant Hepatology Fellowship. </w:t>
            </w:r>
          </w:p>
          <w:p w:rsidR="004A247A" w:rsidP="004A247A" w14:paraId="32F7F290" w14:textId="77F4EB6B">
            <w:pPr>
              <w:autoSpaceDE w:val="0"/>
              <w:autoSpaceDN w:val="0"/>
              <w:adjustRightInd w:val="0"/>
              <w:rPr>
                <w:bCs/>
                <w:i/>
                <w:iCs/>
                <w:sz w:val="18"/>
                <w:szCs w:val="18"/>
              </w:rPr>
            </w:pPr>
            <w:r w:rsidRPr="004A247A">
              <w:rPr>
                <w:bCs/>
                <w:i/>
                <w:iCs/>
                <w:sz w:val="18"/>
                <w:szCs w:val="18"/>
              </w:rPr>
              <w:t xml:space="preserve">Dr. Pillai is also an active researcher with a focus on hepatocellular carcinoma, cholangiocarcinoma and transplant oncology. In 2019, she co-founded the HCC Therapeutics Targets Conference (HCC-TAG), a national conference that is geared towards bringing </w:t>
            </w:r>
            <w:r w:rsidRPr="004A247A">
              <w:rPr>
                <w:bCs/>
                <w:i/>
                <w:iCs/>
                <w:sz w:val="18"/>
                <w:szCs w:val="18"/>
              </w:rPr>
              <w:t>clinicians and researchers in</w:t>
            </w:r>
            <w:r w:rsidRPr="004A247A">
              <w:rPr>
                <w:bCs/>
                <w:i/>
                <w:iCs/>
                <w:sz w:val="18"/>
                <w:szCs w:val="18"/>
              </w:rPr>
              <w:t xml:space="preserve"> academia and the pharmaceutical industry for a focused interactive educational update on the most relevant advances and challenges in the diagnosis and therapy of HCC</w:t>
            </w:r>
          </w:p>
          <w:p w:rsidR="004A247A" w:rsidP="004A247A" w14:paraId="70E0824E" w14:textId="5B9D82F8">
            <w:pPr>
              <w:autoSpaceDE w:val="0"/>
              <w:autoSpaceDN w:val="0"/>
              <w:adjustRightInd w:val="0"/>
              <w:rPr>
                <w:bCs/>
                <w:i/>
                <w:iCs/>
                <w:sz w:val="18"/>
                <w:szCs w:val="18"/>
              </w:rPr>
            </w:pPr>
            <w:r>
              <w:rPr>
                <w:b/>
                <w:noProof/>
                <w:sz w:val="19"/>
                <w:szCs w:val="19"/>
              </w:rPr>
              <w:drawing>
                <wp:anchor distT="0" distB="0" distL="114300" distR="114300" simplePos="0" relativeHeight="251665408" behindDoc="0" locked="0" layoutInCell="1" allowOverlap="1">
                  <wp:simplePos x="0" y="0"/>
                  <wp:positionH relativeFrom="margin">
                    <wp:posOffset>64770</wp:posOffset>
                  </wp:positionH>
                  <wp:positionV relativeFrom="margin">
                    <wp:posOffset>3285490</wp:posOffset>
                  </wp:positionV>
                  <wp:extent cx="859790" cy="1073150"/>
                  <wp:effectExtent l="0" t="0" r="0" b="0"/>
                  <wp:wrapSquare wrapText="bothSides"/>
                  <wp:docPr id="98708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54472"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59790" cy="1073150"/>
                          </a:xfrm>
                          <a:prstGeom prst="rect">
                            <a:avLst/>
                          </a:prstGeom>
                          <a:noFill/>
                        </pic:spPr>
                      </pic:pic>
                    </a:graphicData>
                  </a:graphic>
                  <wp14:sizeRelH relativeFrom="margin">
                    <wp14:pctWidth>0</wp14:pctWidth>
                  </wp14:sizeRelH>
                  <wp14:sizeRelV relativeFrom="margin">
                    <wp14:pctHeight>0</wp14:pctHeight>
                  </wp14:sizeRelV>
                </wp:anchor>
              </w:drawing>
            </w:r>
          </w:p>
          <w:p w:rsidR="004A247A" w:rsidRPr="00B84CBA" w:rsidP="004A247A" w14:paraId="3AEC6C17" w14:textId="31065953">
            <w:pPr>
              <w:autoSpaceDE w:val="0"/>
              <w:autoSpaceDN w:val="0"/>
              <w:adjustRightInd w:val="0"/>
              <w:rPr>
                <w:b/>
                <w:i/>
                <w:iCs/>
                <w:sz w:val="18"/>
                <w:szCs w:val="18"/>
              </w:rPr>
            </w:pPr>
            <w:r w:rsidRPr="00B84CBA">
              <w:rPr>
                <w:b/>
                <w:i/>
                <w:iCs/>
                <w:sz w:val="18"/>
                <w:szCs w:val="18"/>
              </w:rPr>
              <w:t>ALLISON MOSER,  MSN, FNP-BC</w:t>
            </w:r>
          </w:p>
          <w:p w:rsidR="004A247A" w:rsidRPr="004A247A" w:rsidP="004A247A" w14:paraId="1AFB9216" w14:textId="79B02D79">
            <w:pPr>
              <w:autoSpaceDE w:val="0"/>
              <w:autoSpaceDN w:val="0"/>
              <w:adjustRightInd w:val="0"/>
              <w:rPr>
                <w:bCs/>
                <w:i/>
                <w:iCs/>
                <w:sz w:val="18"/>
                <w:szCs w:val="18"/>
              </w:rPr>
            </w:pPr>
            <w:r w:rsidRPr="004A247A">
              <w:rPr>
                <w:bCs/>
                <w:i/>
                <w:iCs/>
                <w:sz w:val="18"/>
                <w:szCs w:val="18"/>
              </w:rPr>
              <w:t>Allison Moser is the Solid Organ Transplant Lead APP at Rush University Medical Center</w:t>
            </w:r>
            <w:r w:rsidR="007B53ED">
              <w:rPr>
                <w:bCs/>
                <w:i/>
                <w:iCs/>
                <w:sz w:val="18"/>
                <w:szCs w:val="18"/>
              </w:rPr>
              <w:t>.</w:t>
            </w:r>
            <w:r w:rsidRPr="004A247A">
              <w:rPr>
                <w:bCs/>
                <w:i/>
                <w:iCs/>
                <w:sz w:val="18"/>
                <w:szCs w:val="18"/>
              </w:rPr>
              <w:t xml:space="preserve"> She received her Bachelor of Science in Nursing at the University of Miami in Coral Gables, Florida and Master of Science in Nursing, summa cum laude, from Loyola University Chicago.</w:t>
            </w:r>
          </w:p>
          <w:p w:rsidR="004A247A" w:rsidP="004A247A" w14:paraId="16FBE343" w14:textId="4E20DB28">
            <w:pPr>
              <w:autoSpaceDE w:val="0"/>
              <w:autoSpaceDN w:val="0"/>
              <w:adjustRightInd w:val="0"/>
              <w:rPr>
                <w:bCs/>
                <w:i/>
                <w:iCs/>
                <w:sz w:val="18"/>
                <w:szCs w:val="18"/>
              </w:rPr>
            </w:pPr>
            <w:r w:rsidRPr="004A247A">
              <w:rPr>
                <w:bCs/>
                <w:i/>
                <w:iCs/>
                <w:sz w:val="18"/>
                <w:szCs w:val="18"/>
              </w:rPr>
              <w:t>Allison’s clinical interests include viral hepatitis, hepatocellular carcinoma, and rehabilitation/nutritional therapy. She is involved in research initiatives regarding NASH, Wilson’s disease, and hepatic encephalopathy. Allison has been a member of the Illinois Board of Directors for the American Liver Foundation (ALF) and served as co-chair for the Associate Medical Advisory Committee (AMAC). She is currently a member of the American Association for the Study of Liver Diseases (AASLD) Associate Special Interest Group (SIG) and the Illinois Society for Advanced Practice in Nursing (ISAPN).</w:t>
            </w:r>
          </w:p>
          <w:p w:rsidR="004A247A" w:rsidRPr="00E612C8" w:rsidP="004A247A" w14:paraId="6D214F3C" w14:textId="77777777">
            <w:pPr>
              <w:autoSpaceDE w:val="0"/>
              <w:autoSpaceDN w:val="0"/>
              <w:adjustRightInd w:val="0"/>
              <w:rPr>
                <w:bCs/>
                <w:i/>
                <w:iCs/>
                <w:sz w:val="20"/>
                <w:szCs w:val="20"/>
              </w:rPr>
            </w:pPr>
            <w:r w:rsidRPr="00E612C8">
              <w:rPr>
                <w:bCs/>
                <w:i/>
                <w:iCs/>
                <w:noProof/>
                <w:sz w:val="20"/>
                <w:szCs w:val="20"/>
              </w:rPr>
              <w:drawing>
                <wp:anchor distT="0" distB="0" distL="114300" distR="114300" simplePos="0" relativeHeight="251664384" behindDoc="0" locked="0" layoutInCell="1" allowOverlap="1">
                  <wp:simplePos x="0" y="0"/>
                  <wp:positionH relativeFrom="margin">
                    <wp:posOffset>-3679190</wp:posOffset>
                  </wp:positionH>
                  <wp:positionV relativeFrom="margin">
                    <wp:posOffset>4491355</wp:posOffset>
                  </wp:positionV>
                  <wp:extent cx="857250" cy="1076325"/>
                  <wp:effectExtent l="0" t="0" r="0" b="9525"/>
                  <wp:wrapSquare wrapText="bothSides"/>
                  <wp:docPr id="7" name="Picture 7" descr="A picture containing clothing, person, person, hair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6989" name="Picture 7" descr="A picture containing clothing, person, person, hairpiece&#10;&#10;Description automatically generated"/>
                          <pic:cNvPicPr/>
                        </pic:nvPicPr>
                        <pic:blipFill>
                          <a:blip xmlns:r="http://schemas.openxmlformats.org/officeDocument/2006/relationships" r:embed="rId15"/>
                          <a:srcRect l="11505" r="8849"/>
                          <a:stretch>
                            <a:fillRect/>
                          </a:stretch>
                        </pic:blipFill>
                        <pic:spPr bwMode="auto">
                          <a:xfrm>
                            <a:off x="0" y="0"/>
                            <a:ext cx="857250" cy="10763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1C8B" w:rsidRPr="00B86078" w:rsidP="004A247A" w14:paraId="47EA7DE5" w14:textId="0865FE49">
            <w:pPr>
              <w:autoSpaceDE w:val="0"/>
              <w:autoSpaceDN w:val="0"/>
              <w:adjustRightInd w:val="0"/>
              <w:rPr>
                <w:sz w:val="19"/>
                <w:szCs w:val="19"/>
              </w:rPr>
            </w:pPr>
          </w:p>
        </w:tc>
      </w:tr>
    </w:tbl>
    <w:p w:rsidR="00052521" w:rsidP="00BF5E81" w14:paraId="547EE280" w14:textId="12B5CBFB">
      <w:pPr>
        <w:pStyle w:val="PlainText"/>
        <w:ind w:left="-450" w:right="1080"/>
      </w:pPr>
    </w:p>
    <w:sectPr w:rsidSect="0065111F">
      <w:pgSz w:w="12240" w:h="15840" w:code="1"/>
      <w:pgMar w:top="1440" w:right="1166" w:bottom="1008" w:left="144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5636D"/>
    <w:multiLevelType w:val="hybridMultilevel"/>
    <w:tmpl w:val="753035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FBC5841"/>
    <w:multiLevelType w:val="hybridMultilevel"/>
    <w:tmpl w:val="E514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4439C1"/>
    <w:multiLevelType w:val="hybridMultilevel"/>
    <w:tmpl w:val="E6D05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2D0644"/>
    <w:multiLevelType w:val="hybridMultilevel"/>
    <w:tmpl w:val="358EF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D26E57"/>
    <w:multiLevelType w:val="hybridMultilevel"/>
    <w:tmpl w:val="C3AE9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2F2A9B"/>
    <w:multiLevelType w:val="hybridMultilevel"/>
    <w:tmpl w:val="52109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4274B1"/>
    <w:multiLevelType w:val="hybridMultilevel"/>
    <w:tmpl w:val="1946E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BD6DCF"/>
    <w:multiLevelType w:val="hybridMultilevel"/>
    <w:tmpl w:val="E49CB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4B2A51"/>
    <w:multiLevelType w:val="hybridMultilevel"/>
    <w:tmpl w:val="5A362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C738AB"/>
    <w:multiLevelType w:val="hybridMultilevel"/>
    <w:tmpl w:val="F48E8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F692C3A"/>
    <w:multiLevelType w:val="hybridMultilevel"/>
    <w:tmpl w:val="64CC60F0"/>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3"/>
  </w:num>
  <w:num w:numId="6">
    <w:abstractNumId w:val="9"/>
  </w:num>
  <w:num w:numId="7">
    <w:abstractNumId w:val="2"/>
  </w:num>
  <w:num w:numId="8">
    <w:abstractNumId w:val="5"/>
  </w:num>
  <w:num w:numId="9">
    <w:abstractNumId w:val="6"/>
  </w:num>
  <w:num w:numId="10">
    <w:abstractNumId w:val="7"/>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im Vadas">
    <w15:presenceInfo w15:providerId="AD" w15:userId="S::kim_vadas@cms.org::2f7b7d30-0ee3-49d3-964e-56bf9993d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CA"/>
    <w:rsid w:val="00004C12"/>
    <w:rsid w:val="00012E3B"/>
    <w:rsid w:val="000133F4"/>
    <w:rsid w:val="00016BDF"/>
    <w:rsid w:val="00021562"/>
    <w:rsid w:val="00022B59"/>
    <w:rsid w:val="00032CAA"/>
    <w:rsid w:val="00036629"/>
    <w:rsid w:val="00041846"/>
    <w:rsid w:val="00045D45"/>
    <w:rsid w:val="0005062D"/>
    <w:rsid w:val="00052521"/>
    <w:rsid w:val="00061F0F"/>
    <w:rsid w:val="0006514B"/>
    <w:rsid w:val="000678FA"/>
    <w:rsid w:val="00076EC0"/>
    <w:rsid w:val="000774BE"/>
    <w:rsid w:val="00081249"/>
    <w:rsid w:val="00084376"/>
    <w:rsid w:val="000874FA"/>
    <w:rsid w:val="00097860"/>
    <w:rsid w:val="00097B24"/>
    <w:rsid w:val="000A0081"/>
    <w:rsid w:val="000A2E85"/>
    <w:rsid w:val="000A585C"/>
    <w:rsid w:val="000B1102"/>
    <w:rsid w:val="000B2C36"/>
    <w:rsid w:val="000B3B41"/>
    <w:rsid w:val="000B3F3D"/>
    <w:rsid w:val="000B62AB"/>
    <w:rsid w:val="000C126D"/>
    <w:rsid w:val="000C2A5D"/>
    <w:rsid w:val="000C4089"/>
    <w:rsid w:val="000C55B0"/>
    <w:rsid w:val="000E45FC"/>
    <w:rsid w:val="000F2A7C"/>
    <w:rsid w:val="001026C2"/>
    <w:rsid w:val="001272DF"/>
    <w:rsid w:val="001334C2"/>
    <w:rsid w:val="00136445"/>
    <w:rsid w:val="00140F49"/>
    <w:rsid w:val="00142C80"/>
    <w:rsid w:val="001447CD"/>
    <w:rsid w:val="001524A0"/>
    <w:rsid w:val="00156AF2"/>
    <w:rsid w:val="00164262"/>
    <w:rsid w:val="00171AF7"/>
    <w:rsid w:val="00177861"/>
    <w:rsid w:val="00185283"/>
    <w:rsid w:val="00186227"/>
    <w:rsid w:val="00187AED"/>
    <w:rsid w:val="00192402"/>
    <w:rsid w:val="0019324B"/>
    <w:rsid w:val="001A65E4"/>
    <w:rsid w:val="001A7052"/>
    <w:rsid w:val="001A7418"/>
    <w:rsid w:val="001B0FF5"/>
    <w:rsid w:val="001B2A38"/>
    <w:rsid w:val="001C1198"/>
    <w:rsid w:val="001C477A"/>
    <w:rsid w:val="001C4786"/>
    <w:rsid w:val="001D2956"/>
    <w:rsid w:val="001D32F5"/>
    <w:rsid w:val="001E3301"/>
    <w:rsid w:val="001E3A62"/>
    <w:rsid w:val="001E3F38"/>
    <w:rsid w:val="001F2467"/>
    <w:rsid w:val="0020030E"/>
    <w:rsid w:val="00203E53"/>
    <w:rsid w:val="00204157"/>
    <w:rsid w:val="00207878"/>
    <w:rsid w:val="00212967"/>
    <w:rsid w:val="002137A4"/>
    <w:rsid w:val="00213D81"/>
    <w:rsid w:val="002141F4"/>
    <w:rsid w:val="002171DA"/>
    <w:rsid w:val="00222BB0"/>
    <w:rsid w:val="00223171"/>
    <w:rsid w:val="00226396"/>
    <w:rsid w:val="0022738D"/>
    <w:rsid w:val="00233716"/>
    <w:rsid w:val="002352B1"/>
    <w:rsid w:val="0024360D"/>
    <w:rsid w:val="00244D4E"/>
    <w:rsid w:val="00246BCB"/>
    <w:rsid w:val="0025262F"/>
    <w:rsid w:val="002566E4"/>
    <w:rsid w:val="002573DF"/>
    <w:rsid w:val="00261A3B"/>
    <w:rsid w:val="00263673"/>
    <w:rsid w:val="00267FE8"/>
    <w:rsid w:val="00270BDB"/>
    <w:rsid w:val="00274172"/>
    <w:rsid w:val="0027482F"/>
    <w:rsid w:val="0027726A"/>
    <w:rsid w:val="002806B4"/>
    <w:rsid w:val="002809EB"/>
    <w:rsid w:val="00290954"/>
    <w:rsid w:val="00292916"/>
    <w:rsid w:val="00297806"/>
    <w:rsid w:val="002A4FBC"/>
    <w:rsid w:val="002B007B"/>
    <w:rsid w:val="002B2692"/>
    <w:rsid w:val="002B4C1E"/>
    <w:rsid w:val="002B620A"/>
    <w:rsid w:val="002D1C8B"/>
    <w:rsid w:val="002D7733"/>
    <w:rsid w:val="002E5093"/>
    <w:rsid w:val="002F1B8A"/>
    <w:rsid w:val="002F2F8A"/>
    <w:rsid w:val="002F3C9E"/>
    <w:rsid w:val="002F532B"/>
    <w:rsid w:val="002F72D9"/>
    <w:rsid w:val="00301232"/>
    <w:rsid w:val="00320C68"/>
    <w:rsid w:val="0032150A"/>
    <w:rsid w:val="00330CF4"/>
    <w:rsid w:val="003310F4"/>
    <w:rsid w:val="00334AA0"/>
    <w:rsid w:val="0033526C"/>
    <w:rsid w:val="003363BA"/>
    <w:rsid w:val="00340C37"/>
    <w:rsid w:val="0034112A"/>
    <w:rsid w:val="00342F5E"/>
    <w:rsid w:val="0034612C"/>
    <w:rsid w:val="00352DE0"/>
    <w:rsid w:val="00353B45"/>
    <w:rsid w:val="00355A5E"/>
    <w:rsid w:val="0035646C"/>
    <w:rsid w:val="003657DF"/>
    <w:rsid w:val="003825C4"/>
    <w:rsid w:val="003829D1"/>
    <w:rsid w:val="003956E4"/>
    <w:rsid w:val="003A1E2E"/>
    <w:rsid w:val="003A7462"/>
    <w:rsid w:val="003B5AF0"/>
    <w:rsid w:val="003C008D"/>
    <w:rsid w:val="003C10D3"/>
    <w:rsid w:val="003C2F7D"/>
    <w:rsid w:val="003C72A4"/>
    <w:rsid w:val="003C7F71"/>
    <w:rsid w:val="003D1358"/>
    <w:rsid w:val="003D4AC5"/>
    <w:rsid w:val="003E2327"/>
    <w:rsid w:val="003E24A5"/>
    <w:rsid w:val="003E5D1C"/>
    <w:rsid w:val="003E7CF8"/>
    <w:rsid w:val="003F2E1B"/>
    <w:rsid w:val="004014FF"/>
    <w:rsid w:val="004024CF"/>
    <w:rsid w:val="0040328C"/>
    <w:rsid w:val="00403862"/>
    <w:rsid w:val="00414D1D"/>
    <w:rsid w:val="00416E85"/>
    <w:rsid w:val="00425DB8"/>
    <w:rsid w:val="00431A6D"/>
    <w:rsid w:val="004439E8"/>
    <w:rsid w:val="004472E4"/>
    <w:rsid w:val="0044739E"/>
    <w:rsid w:val="00457100"/>
    <w:rsid w:val="004649CF"/>
    <w:rsid w:val="00472A2F"/>
    <w:rsid w:val="0048069E"/>
    <w:rsid w:val="00482959"/>
    <w:rsid w:val="0048342A"/>
    <w:rsid w:val="004A0EEE"/>
    <w:rsid w:val="004A233E"/>
    <w:rsid w:val="004A247A"/>
    <w:rsid w:val="004B6855"/>
    <w:rsid w:val="004D1704"/>
    <w:rsid w:val="004E2E7E"/>
    <w:rsid w:val="004E4093"/>
    <w:rsid w:val="004E4365"/>
    <w:rsid w:val="004E57D6"/>
    <w:rsid w:val="004E7F0C"/>
    <w:rsid w:val="004F17E1"/>
    <w:rsid w:val="004F5090"/>
    <w:rsid w:val="005001B6"/>
    <w:rsid w:val="00501C66"/>
    <w:rsid w:val="005026CC"/>
    <w:rsid w:val="00503150"/>
    <w:rsid w:val="005041D1"/>
    <w:rsid w:val="0050458B"/>
    <w:rsid w:val="0050506A"/>
    <w:rsid w:val="0050550C"/>
    <w:rsid w:val="00505575"/>
    <w:rsid w:val="00506035"/>
    <w:rsid w:val="00507CC3"/>
    <w:rsid w:val="0051272C"/>
    <w:rsid w:val="00512D9F"/>
    <w:rsid w:val="00517CD0"/>
    <w:rsid w:val="00521734"/>
    <w:rsid w:val="00532E3B"/>
    <w:rsid w:val="00545A42"/>
    <w:rsid w:val="005549A9"/>
    <w:rsid w:val="005605F5"/>
    <w:rsid w:val="00570B94"/>
    <w:rsid w:val="00571B88"/>
    <w:rsid w:val="00576662"/>
    <w:rsid w:val="005774DB"/>
    <w:rsid w:val="0058483E"/>
    <w:rsid w:val="005965F9"/>
    <w:rsid w:val="005A0FF9"/>
    <w:rsid w:val="005B265A"/>
    <w:rsid w:val="005B30D3"/>
    <w:rsid w:val="005C5E29"/>
    <w:rsid w:val="005C658B"/>
    <w:rsid w:val="005D210C"/>
    <w:rsid w:val="005D37D4"/>
    <w:rsid w:val="005D38A3"/>
    <w:rsid w:val="005E347D"/>
    <w:rsid w:val="005F6DA7"/>
    <w:rsid w:val="0060032F"/>
    <w:rsid w:val="0060084B"/>
    <w:rsid w:val="00604460"/>
    <w:rsid w:val="00604C2B"/>
    <w:rsid w:val="00614E53"/>
    <w:rsid w:val="0062751C"/>
    <w:rsid w:val="00641549"/>
    <w:rsid w:val="00641919"/>
    <w:rsid w:val="00641FDB"/>
    <w:rsid w:val="006449E6"/>
    <w:rsid w:val="00650EF4"/>
    <w:rsid w:val="0065111F"/>
    <w:rsid w:val="0065196C"/>
    <w:rsid w:val="00651BF0"/>
    <w:rsid w:val="006531A3"/>
    <w:rsid w:val="00653225"/>
    <w:rsid w:val="00664B4D"/>
    <w:rsid w:val="00664E6F"/>
    <w:rsid w:val="00674B2A"/>
    <w:rsid w:val="00683A1A"/>
    <w:rsid w:val="00683CCB"/>
    <w:rsid w:val="006846C5"/>
    <w:rsid w:val="006B310F"/>
    <w:rsid w:val="006B3CEC"/>
    <w:rsid w:val="006B444D"/>
    <w:rsid w:val="006B4FD9"/>
    <w:rsid w:val="006B7FB7"/>
    <w:rsid w:val="006C06F5"/>
    <w:rsid w:val="006C774E"/>
    <w:rsid w:val="006D1766"/>
    <w:rsid w:val="006D1CEC"/>
    <w:rsid w:val="006D5CEF"/>
    <w:rsid w:val="006D7953"/>
    <w:rsid w:val="006E20C1"/>
    <w:rsid w:val="006E4D3D"/>
    <w:rsid w:val="006E6315"/>
    <w:rsid w:val="006F23AD"/>
    <w:rsid w:val="006F4B97"/>
    <w:rsid w:val="006F7967"/>
    <w:rsid w:val="006F7A22"/>
    <w:rsid w:val="00703C0E"/>
    <w:rsid w:val="007247E3"/>
    <w:rsid w:val="0073612B"/>
    <w:rsid w:val="00737048"/>
    <w:rsid w:val="00737397"/>
    <w:rsid w:val="0075149D"/>
    <w:rsid w:val="00753055"/>
    <w:rsid w:val="0075595F"/>
    <w:rsid w:val="007675E9"/>
    <w:rsid w:val="0076781A"/>
    <w:rsid w:val="00774EE4"/>
    <w:rsid w:val="00784A0D"/>
    <w:rsid w:val="00787CF4"/>
    <w:rsid w:val="00787FAF"/>
    <w:rsid w:val="00791A3F"/>
    <w:rsid w:val="007A47EB"/>
    <w:rsid w:val="007B53ED"/>
    <w:rsid w:val="007B5DAF"/>
    <w:rsid w:val="007C3FD7"/>
    <w:rsid w:val="007C669D"/>
    <w:rsid w:val="007D2FA1"/>
    <w:rsid w:val="007E3069"/>
    <w:rsid w:val="007E3CDE"/>
    <w:rsid w:val="007E650B"/>
    <w:rsid w:val="007F4EA6"/>
    <w:rsid w:val="007F7A81"/>
    <w:rsid w:val="00806217"/>
    <w:rsid w:val="008127A3"/>
    <w:rsid w:val="00812A4C"/>
    <w:rsid w:val="0081539A"/>
    <w:rsid w:val="00816627"/>
    <w:rsid w:val="008225CD"/>
    <w:rsid w:val="00831633"/>
    <w:rsid w:val="0083446B"/>
    <w:rsid w:val="00836700"/>
    <w:rsid w:val="0085016C"/>
    <w:rsid w:val="00855B4E"/>
    <w:rsid w:val="00856872"/>
    <w:rsid w:val="0087025F"/>
    <w:rsid w:val="00871BF5"/>
    <w:rsid w:val="00873361"/>
    <w:rsid w:val="0088088F"/>
    <w:rsid w:val="008942BC"/>
    <w:rsid w:val="008B323D"/>
    <w:rsid w:val="008C00DB"/>
    <w:rsid w:val="008C1A83"/>
    <w:rsid w:val="008C7265"/>
    <w:rsid w:val="008D39EF"/>
    <w:rsid w:val="008E3FEC"/>
    <w:rsid w:val="008F1D8D"/>
    <w:rsid w:val="008F22A9"/>
    <w:rsid w:val="00903EFB"/>
    <w:rsid w:val="00905BE5"/>
    <w:rsid w:val="00913D89"/>
    <w:rsid w:val="00921E76"/>
    <w:rsid w:val="00921F2D"/>
    <w:rsid w:val="009432A9"/>
    <w:rsid w:val="0097341D"/>
    <w:rsid w:val="00974743"/>
    <w:rsid w:val="00975466"/>
    <w:rsid w:val="00977DD4"/>
    <w:rsid w:val="00986076"/>
    <w:rsid w:val="00993CB2"/>
    <w:rsid w:val="009A38EB"/>
    <w:rsid w:val="009B00AB"/>
    <w:rsid w:val="009B51C4"/>
    <w:rsid w:val="009B5327"/>
    <w:rsid w:val="009C1504"/>
    <w:rsid w:val="009C39F8"/>
    <w:rsid w:val="009C4A75"/>
    <w:rsid w:val="009D0D2C"/>
    <w:rsid w:val="009D7BF8"/>
    <w:rsid w:val="009E2F41"/>
    <w:rsid w:val="009E58C8"/>
    <w:rsid w:val="009E6355"/>
    <w:rsid w:val="009F213C"/>
    <w:rsid w:val="009F3853"/>
    <w:rsid w:val="009F5578"/>
    <w:rsid w:val="00A0274B"/>
    <w:rsid w:val="00A04F00"/>
    <w:rsid w:val="00A126EB"/>
    <w:rsid w:val="00A272D9"/>
    <w:rsid w:val="00A3201C"/>
    <w:rsid w:val="00A32530"/>
    <w:rsid w:val="00A40F12"/>
    <w:rsid w:val="00A44E96"/>
    <w:rsid w:val="00A47640"/>
    <w:rsid w:val="00A51FA2"/>
    <w:rsid w:val="00A54604"/>
    <w:rsid w:val="00A54FCA"/>
    <w:rsid w:val="00A651C5"/>
    <w:rsid w:val="00A703A8"/>
    <w:rsid w:val="00A74982"/>
    <w:rsid w:val="00A807A8"/>
    <w:rsid w:val="00A878F1"/>
    <w:rsid w:val="00A90FAD"/>
    <w:rsid w:val="00A92864"/>
    <w:rsid w:val="00A9452D"/>
    <w:rsid w:val="00A95791"/>
    <w:rsid w:val="00AA5E76"/>
    <w:rsid w:val="00AA6861"/>
    <w:rsid w:val="00AB063E"/>
    <w:rsid w:val="00AB19EB"/>
    <w:rsid w:val="00AB396B"/>
    <w:rsid w:val="00AC5FE6"/>
    <w:rsid w:val="00AC617F"/>
    <w:rsid w:val="00AC7762"/>
    <w:rsid w:val="00AD0B68"/>
    <w:rsid w:val="00AE3EE9"/>
    <w:rsid w:val="00AE5790"/>
    <w:rsid w:val="00AF242E"/>
    <w:rsid w:val="00AF6BFC"/>
    <w:rsid w:val="00AF7547"/>
    <w:rsid w:val="00B00CBA"/>
    <w:rsid w:val="00B033D4"/>
    <w:rsid w:val="00B16DBD"/>
    <w:rsid w:val="00B2227C"/>
    <w:rsid w:val="00B2354A"/>
    <w:rsid w:val="00B27724"/>
    <w:rsid w:val="00B47B5B"/>
    <w:rsid w:val="00B50BF1"/>
    <w:rsid w:val="00B50D44"/>
    <w:rsid w:val="00B5236B"/>
    <w:rsid w:val="00B70604"/>
    <w:rsid w:val="00B75802"/>
    <w:rsid w:val="00B809B0"/>
    <w:rsid w:val="00B849E0"/>
    <w:rsid w:val="00B84CBA"/>
    <w:rsid w:val="00B86078"/>
    <w:rsid w:val="00BA0002"/>
    <w:rsid w:val="00BA0720"/>
    <w:rsid w:val="00BA3774"/>
    <w:rsid w:val="00BB0166"/>
    <w:rsid w:val="00BB0575"/>
    <w:rsid w:val="00BB2874"/>
    <w:rsid w:val="00BB76BE"/>
    <w:rsid w:val="00BB7F31"/>
    <w:rsid w:val="00BC42E4"/>
    <w:rsid w:val="00BC78B5"/>
    <w:rsid w:val="00BD0123"/>
    <w:rsid w:val="00BD104C"/>
    <w:rsid w:val="00BD2019"/>
    <w:rsid w:val="00BD5E19"/>
    <w:rsid w:val="00BD6FF7"/>
    <w:rsid w:val="00BE0495"/>
    <w:rsid w:val="00BE1228"/>
    <w:rsid w:val="00BE43EB"/>
    <w:rsid w:val="00BE7E73"/>
    <w:rsid w:val="00BF4469"/>
    <w:rsid w:val="00BF5E81"/>
    <w:rsid w:val="00C01A1B"/>
    <w:rsid w:val="00C02940"/>
    <w:rsid w:val="00C322E1"/>
    <w:rsid w:val="00C37FBF"/>
    <w:rsid w:val="00C425D0"/>
    <w:rsid w:val="00C42E9E"/>
    <w:rsid w:val="00C50E1D"/>
    <w:rsid w:val="00C5394D"/>
    <w:rsid w:val="00C54F6E"/>
    <w:rsid w:val="00C55D69"/>
    <w:rsid w:val="00C622C6"/>
    <w:rsid w:val="00C62D83"/>
    <w:rsid w:val="00C64D99"/>
    <w:rsid w:val="00C6713D"/>
    <w:rsid w:val="00C7006C"/>
    <w:rsid w:val="00C72AAF"/>
    <w:rsid w:val="00C73FA3"/>
    <w:rsid w:val="00C75B0A"/>
    <w:rsid w:val="00C75F3C"/>
    <w:rsid w:val="00C84E45"/>
    <w:rsid w:val="00C93539"/>
    <w:rsid w:val="00C97094"/>
    <w:rsid w:val="00CA0821"/>
    <w:rsid w:val="00CA1423"/>
    <w:rsid w:val="00CA1ACC"/>
    <w:rsid w:val="00CA37DE"/>
    <w:rsid w:val="00CA52DB"/>
    <w:rsid w:val="00CB4A13"/>
    <w:rsid w:val="00CC25D2"/>
    <w:rsid w:val="00CC40F2"/>
    <w:rsid w:val="00CC4A02"/>
    <w:rsid w:val="00CD29F0"/>
    <w:rsid w:val="00CE0101"/>
    <w:rsid w:val="00CE3AF1"/>
    <w:rsid w:val="00CE7318"/>
    <w:rsid w:val="00CF17F6"/>
    <w:rsid w:val="00CF518F"/>
    <w:rsid w:val="00D00F97"/>
    <w:rsid w:val="00D01B8E"/>
    <w:rsid w:val="00D05A8E"/>
    <w:rsid w:val="00D23090"/>
    <w:rsid w:val="00D274C5"/>
    <w:rsid w:val="00D3000F"/>
    <w:rsid w:val="00D41780"/>
    <w:rsid w:val="00D54B03"/>
    <w:rsid w:val="00D54D55"/>
    <w:rsid w:val="00D558A2"/>
    <w:rsid w:val="00D57F26"/>
    <w:rsid w:val="00D60160"/>
    <w:rsid w:val="00D60CF0"/>
    <w:rsid w:val="00D614C0"/>
    <w:rsid w:val="00D67ECF"/>
    <w:rsid w:val="00D74206"/>
    <w:rsid w:val="00D81018"/>
    <w:rsid w:val="00D8633A"/>
    <w:rsid w:val="00D90CE2"/>
    <w:rsid w:val="00D9337C"/>
    <w:rsid w:val="00D93DC3"/>
    <w:rsid w:val="00D976D4"/>
    <w:rsid w:val="00D978FF"/>
    <w:rsid w:val="00DA43FC"/>
    <w:rsid w:val="00DA55BA"/>
    <w:rsid w:val="00DA7837"/>
    <w:rsid w:val="00DA7E0C"/>
    <w:rsid w:val="00DB206D"/>
    <w:rsid w:val="00DC3AC2"/>
    <w:rsid w:val="00DC4681"/>
    <w:rsid w:val="00DD08E5"/>
    <w:rsid w:val="00DD6D8B"/>
    <w:rsid w:val="00DF0E94"/>
    <w:rsid w:val="00DF65C9"/>
    <w:rsid w:val="00DF6D84"/>
    <w:rsid w:val="00DF7186"/>
    <w:rsid w:val="00E02796"/>
    <w:rsid w:val="00E05059"/>
    <w:rsid w:val="00E176CC"/>
    <w:rsid w:val="00E202FD"/>
    <w:rsid w:val="00E33841"/>
    <w:rsid w:val="00E41C0A"/>
    <w:rsid w:val="00E4551C"/>
    <w:rsid w:val="00E5008E"/>
    <w:rsid w:val="00E55499"/>
    <w:rsid w:val="00E5689A"/>
    <w:rsid w:val="00E60D37"/>
    <w:rsid w:val="00E612C8"/>
    <w:rsid w:val="00E66E1A"/>
    <w:rsid w:val="00E73145"/>
    <w:rsid w:val="00E777F7"/>
    <w:rsid w:val="00E8031B"/>
    <w:rsid w:val="00E81191"/>
    <w:rsid w:val="00E81F4C"/>
    <w:rsid w:val="00E823DD"/>
    <w:rsid w:val="00E87253"/>
    <w:rsid w:val="00E92EC4"/>
    <w:rsid w:val="00E933FA"/>
    <w:rsid w:val="00E952A5"/>
    <w:rsid w:val="00E97685"/>
    <w:rsid w:val="00EA009B"/>
    <w:rsid w:val="00EA45C9"/>
    <w:rsid w:val="00EA5A9D"/>
    <w:rsid w:val="00EB2246"/>
    <w:rsid w:val="00EB698A"/>
    <w:rsid w:val="00EC0586"/>
    <w:rsid w:val="00EC7155"/>
    <w:rsid w:val="00EC7353"/>
    <w:rsid w:val="00ED2993"/>
    <w:rsid w:val="00ED5D2D"/>
    <w:rsid w:val="00EE098B"/>
    <w:rsid w:val="00EE543E"/>
    <w:rsid w:val="00EE7D5C"/>
    <w:rsid w:val="00EF104E"/>
    <w:rsid w:val="00EF123F"/>
    <w:rsid w:val="00EF3EDA"/>
    <w:rsid w:val="00EF72EE"/>
    <w:rsid w:val="00F0014E"/>
    <w:rsid w:val="00F00546"/>
    <w:rsid w:val="00F02392"/>
    <w:rsid w:val="00F026BD"/>
    <w:rsid w:val="00F038E8"/>
    <w:rsid w:val="00F04560"/>
    <w:rsid w:val="00F057BB"/>
    <w:rsid w:val="00F05E18"/>
    <w:rsid w:val="00F05E6B"/>
    <w:rsid w:val="00F20468"/>
    <w:rsid w:val="00F2264C"/>
    <w:rsid w:val="00F25F78"/>
    <w:rsid w:val="00F33BBF"/>
    <w:rsid w:val="00F346D2"/>
    <w:rsid w:val="00F3533B"/>
    <w:rsid w:val="00F35B45"/>
    <w:rsid w:val="00F47C33"/>
    <w:rsid w:val="00F51041"/>
    <w:rsid w:val="00F61A84"/>
    <w:rsid w:val="00F6484F"/>
    <w:rsid w:val="00F72332"/>
    <w:rsid w:val="00F72567"/>
    <w:rsid w:val="00F74D47"/>
    <w:rsid w:val="00F76AF7"/>
    <w:rsid w:val="00F81C9B"/>
    <w:rsid w:val="00F8235A"/>
    <w:rsid w:val="00F836B5"/>
    <w:rsid w:val="00F87254"/>
    <w:rsid w:val="00F96498"/>
    <w:rsid w:val="00F972BF"/>
    <w:rsid w:val="00FA3EA9"/>
    <w:rsid w:val="00FA430C"/>
    <w:rsid w:val="00FA4467"/>
    <w:rsid w:val="00FB1B22"/>
    <w:rsid w:val="00FC76FB"/>
    <w:rsid w:val="00FD1A85"/>
    <w:rsid w:val="00FE2DA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DD03539-7613-43E9-ABBC-1C2FC77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16C"/>
    <w:pPr>
      <w:tabs>
        <w:tab w:val="center" w:pos="4680"/>
        <w:tab w:val="right" w:pos="9360"/>
      </w:tabs>
    </w:pPr>
  </w:style>
  <w:style w:type="character" w:customStyle="1" w:styleId="HeaderChar">
    <w:name w:val="Header Char"/>
    <w:basedOn w:val="DefaultParagraphFont"/>
    <w:link w:val="Header"/>
    <w:rsid w:val="0085016C"/>
    <w:rPr>
      <w:sz w:val="24"/>
      <w:szCs w:val="24"/>
    </w:rPr>
  </w:style>
  <w:style w:type="paragraph" w:styleId="Footer">
    <w:name w:val="footer"/>
    <w:basedOn w:val="Normal"/>
    <w:link w:val="FooterChar"/>
    <w:rsid w:val="0085016C"/>
    <w:pPr>
      <w:tabs>
        <w:tab w:val="center" w:pos="4680"/>
        <w:tab w:val="right" w:pos="9360"/>
      </w:tabs>
    </w:pPr>
  </w:style>
  <w:style w:type="character" w:customStyle="1" w:styleId="FooterChar">
    <w:name w:val="Footer Char"/>
    <w:basedOn w:val="DefaultParagraphFont"/>
    <w:link w:val="Footer"/>
    <w:rsid w:val="0085016C"/>
    <w:rPr>
      <w:sz w:val="24"/>
      <w:szCs w:val="24"/>
    </w:rPr>
  </w:style>
  <w:style w:type="paragraph" w:customStyle="1" w:styleId="Body">
    <w:name w:val="Body"/>
    <w:basedOn w:val="Normal"/>
    <w:uiPriority w:val="99"/>
    <w:rsid w:val="00457100"/>
    <w:pPr>
      <w:widowControl w:val="0"/>
      <w:suppressAutoHyphens/>
      <w:autoSpaceDE w:val="0"/>
      <w:autoSpaceDN w:val="0"/>
      <w:adjustRightInd w:val="0"/>
      <w:spacing w:before="160" w:after="160" w:line="270" w:lineRule="atLeast"/>
    </w:pPr>
    <w:rPr>
      <w:rFonts w:ascii="Tahoma" w:eastAsia="Cambria" w:hAnsi="Tahoma" w:cs="ProximaNova-Regular"/>
      <w:color w:val="162129"/>
      <w:sz w:val="20"/>
      <w:szCs w:val="19"/>
    </w:rPr>
  </w:style>
  <w:style w:type="paragraph" w:styleId="PlainText">
    <w:name w:val="Plain Text"/>
    <w:basedOn w:val="Normal"/>
    <w:link w:val="PlainTextChar"/>
    <w:unhideWhenUsed/>
    <w:rsid w:val="00061F0F"/>
    <w:rPr>
      <w:rFonts w:ascii="Calibri" w:hAnsi="Calibri" w:eastAsiaTheme="minorHAnsi" w:cstheme="minorBidi"/>
      <w:sz w:val="22"/>
      <w:szCs w:val="21"/>
    </w:rPr>
  </w:style>
  <w:style w:type="character" w:customStyle="1" w:styleId="PlainTextChar">
    <w:name w:val="Plain Text Char"/>
    <w:basedOn w:val="DefaultParagraphFont"/>
    <w:link w:val="PlainText"/>
    <w:rsid w:val="00061F0F"/>
    <w:rPr>
      <w:rFonts w:ascii="Calibri" w:hAnsi="Calibri" w:eastAsiaTheme="minorHAnsi" w:cstheme="minorBidi"/>
      <w:sz w:val="22"/>
      <w:szCs w:val="21"/>
    </w:rPr>
  </w:style>
  <w:style w:type="character" w:styleId="Hyperlink">
    <w:name w:val="Hyperlink"/>
    <w:rsid w:val="00052521"/>
    <w:rPr>
      <w:color w:val="0000FF"/>
      <w:u w:val="single"/>
    </w:rPr>
  </w:style>
  <w:style w:type="paragraph" w:styleId="BodyText">
    <w:name w:val="Body Text"/>
    <w:basedOn w:val="Normal"/>
    <w:link w:val="BodyTextChar"/>
    <w:rsid w:val="00052521"/>
    <w:pPr>
      <w:jc w:val="both"/>
    </w:pPr>
    <w:rPr>
      <w:rFonts w:ascii="Century Gothic" w:hAnsi="Century Gothic"/>
      <w:sz w:val="22"/>
    </w:rPr>
  </w:style>
  <w:style w:type="character" w:customStyle="1" w:styleId="BodyTextChar">
    <w:name w:val="Body Text Char"/>
    <w:basedOn w:val="DefaultParagraphFont"/>
    <w:link w:val="BodyText"/>
    <w:rsid w:val="00052521"/>
    <w:rPr>
      <w:rFonts w:ascii="Century Gothic" w:hAnsi="Century Gothic"/>
      <w:sz w:val="22"/>
      <w:szCs w:val="24"/>
    </w:rPr>
  </w:style>
  <w:style w:type="character" w:styleId="Strong">
    <w:name w:val="Strong"/>
    <w:qFormat/>
    <w:rsid w:val="00052521"/>
    <w:rPr>
      <w:b/>
      <w:bCs/>
    </w:rPr>
  </w:style>
  <w:style w:type="paragraph" w:styleId="ListParagraph">
    <w:name w:val="List Paragraph"/>
    <w:basedOn w:val="Normal"/>
    <w:uiPriority w:val="34"/>
    <w:qFormat/>
    <w:rsid w:val="006E6315"/>
    <w:pPr>
      <w:ind w:left="720"/>
      <w:contextualSpacing/>
    </w:pPr>
  </w:style>
  <w:style w:type="paragraph" w:styleId="BalloonText">
    <w:name w:val="Balloon Text"/>
    <w:basedOn w:val="Normal"/>
    <w:link w:val="BalloonTextChar"/>
    <w:semiHidden/>
    <w:unhideWhenUsed/>
    <w:rsid w:val="008C00DB"/>
    <w:rPr>
      <w:rFonts w:ascii="Lucida Grande" w:hAnsi="Lucida Grande" w:cs="Lucida Grande"/>
      <w:sz w:val="18"/>
      <w:szCs w:val="18"/>
    </w:rPr>
  </w:style>
  <w:style w:type="character" w:customStyle="1" w:styleId="BalloonTextChar">
    <w:name w:val="Balloon Text Char"/>
    <w:basedOn w:val="DefaultParagraphFont"/>
    <w:link w:val="BalloonText"/>
    <w:semiHidden/>
    <w:rsid w:val="008C00DB"/>
    <w:rPr>
      <w:rFonts w:ascii="Lucida Grande" w:hAnsi="Lucida Grande" w:cs="Lucida Grande"/>
      <w:sz w:val="18"/>
      <w:szCs w:val="18"/>
    </w:rPr>
  </w:style>
  <w:style w:type="paragraph" w:customStyle="1" w:styleId="directionlocation">
    <w:name w:val="directionlocation"/>
    <w:basedOn w:val="Normal"/>
    <w:rsid w:val="0022738D"/>
    <w:pPr>
      <w:spacing w:after="120"/>
    </w:pPr>
  </w:style>
  <w:style w:type="character" w:styleId="FollowedHyperlink">
    <w:name w:val="FollowedHyperlink"/>
    <w:basedOn w:val="DefaultParagraphFont"/>
    <w:semiHidden/>
    <w:unhideWhenUsed/>
    <w:rsid w:val="00F47C33"/>
    <w:rPr>
      <w:color w:val="800080" w:themeColor="followedHyperlink"/>
      <w:u w:val="single"/>
    </w:rPr>
  </w:style>
  <w:style w:type="paragraph" w:customStyle="1" w:styleId="xmsolistparagraph">
    <w:name w:val="x_msolistparagraph"/>
    <w:basedOn w:val="Normal"/>
    <w:rsid w:val="00032CAA"/>
    <w:pPr>
      <w:spacing w:before="100" w:beforeAutospacing="1" w:after="100" w:afterAutospacing="1"/>
    </w:pPr>
  </w:style>
  <w:style w:type="character" w:customStyle="1" w:styleId="UnresolvedMention">
    <w:name w:val="Unresolved Mention"/>
    <w:basedOn w:val="DefaultParagraphFont"/>
    <w:uiPriority w:val="99"/>
    <w:semiHidden/>
    <w:unhideWhenUsed/>
    <w:rsid w:val="0060084B"/>
    <w:rPr>
      <w:color w:val="605E5C"/>
      <w:shd w:val="clear" w:color="auto" w:fill="E1DFDD"/>
    </w:rPr>
  </w:style>
  <w:style w:type="character" w:styleId="Emphasis">
    <w:name w:val="Emphasis"/>
    <w:basedOn w:val="DefaultParagraphFont"/>
    <w:qFormat/>
    <w:rsid w:val="00DA7837"/>
    <w:rPr>
      <w:i/>
      <w:iCs/>
    </w:rPr>
  </w:style>
  <w:style w:type="character" w:styleId="PageNumber">
    <w:name w:val="page number"/>
    <w:basedOn w:val="DefaultParagraphFont"/>
    <w:rsid w:val="009A38EB"/>
  </w:style>
  <w:style w:type="paragraph" w:styleId="TOAHeading">
    <w:name w:val="toa heading"/>
    <w:basedOn w:val="Normal"/>
    <w:next w:val="Normal"/>
    <w:semiHidden/>
    <w:rsid w:val="009A38EB"/>
    <w:pPr>
      <w:tabs>
        <w:tab w:val="left" w:pos="9000"/>
        <w:tab w:val="right" w:pos="9360"/>
      </w:tabs>
      <w:suppressAutoHyphens/>
    </w:pPr>
    <w:rPr>
      <w:rFonts w:ascii="Courier New" w:hAnsi="Courier New"/>
    </w:rPr>
  </w:style>
  <w:style w:type="paragraph" w:styleId="FootnoteText">
    <w:name w:val="footnote text"/>
    <w:basedOn w:val="Normal"/>
    <w:link w:val="FootnoteTextChar"/>
    <w:semiHidden/>
    <w:rsid w:val="00DC3AC2"/>
    <w:pPr>
      <w:widowControl w:val="0"/>
    </w:pPr>
    <w:rPr>
      <w:snapToGrid w:val="0"/>
      <w:szCs w:val="20"/>
    </w:rPr>
  </w:style>
  <w:style w:type="character" w:customStyle="1" w:styleId="FootnoteTextChar">
    <w:name w:val="Footnote Text Char"/>
    <w:basedOn w:val="DefaultParagraphFont"/>
    <w:link w:val="FootnoteText"/>
    <w:semiHidden/>
    <w:rsid w:val="00DC3AC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___http://spothero.com___.YXAzOndjLWl0Z3JvdXA6YTpvOmVlZmQ4Njc5YzFmYjBhNDM3NGRkYzc4OWQyNzY0MThlOjY6MWUwMDo2YTFiMzFjYTk5MTc0N2QwOGFmY2Q0ZTA0OGYxM2ZlNzdlYjIwNjNjZGY0YjViNTdhYjRiOTQxY2U3OTMwNmMzOnA6VDpO" TargetMode="External" /><Relationship Id="rId11" Type="http://schemas.openxmlformats.org/officeDocument/2006/relationships/hyperlink" Target="https://url.avanan.click/v2/___https://book.passkey.com/go/2025PreventionTherapiesLiver___.YXAzOndjLWl0Z3JvdXA6YTpvOmVlZmQ4Njc5YzFmYjBhNDM3NGRkYzc4OWQyNzY0MThlOjY6OGQ4Yjo0MDNkYWFiYzA3ZTY3OWRiNDM0YmJmMjY3MTRiMzQ5NDg1NjAyZDI0OGM0MDUxYWJlMjczMDA0ZWYzNmIwYjQ3OnA6VDpO" TargetMode="External"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url.avanan.click/v2/___https://www.hilton.com/en/hotels/chirees-embassy-suites-chicago-downtown-magnificent-mile___.YXAzOndjLWl0Z3JvdXA6YTpvOmVlZmQ4Njc5YzFmYjBhNDM3NGRkYzc4OWQyNzY0MThlOjY6Y2M3Njo2NDY0NDYyZjU4OGZlNDY1ZWEyY2Y5OWMzY2Q5MDA5Y2I3MDVmOGY1NGQ3N2Y0ZGVkMzYxYjQ2OThhYzA0NjE1OnA6VD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19F121FB5D64A96D40ADCF22A1925" ma:contentTypeVersion="13" ma:contentTypeDescription="Create a new document." ma:contentTypeScope="" ma:versionID="78feb11da79eaf91d35b5bd9f6040954">
  <xsd:schema xmlns:xsd="http://www.w3.org/2001/XMLSchema" xmlns:xs="http://www.w3.org/2001/XMLSchema" xmlns:p="http://schemas.microsoft.com/office/2006/metadata/properties" xmlns:ns2="a1c00422-2741-4a0b-a376-beeefe736c42" xmlns:ns3="6dc0784e-b4c4-4bbc-b2b0-23755341d26d" targetNamespace="http://schemas.microsoft.com/office/2006/metadata/properties" ma:root="true" ma:fieldsID="9a351946a32e988df1319a4d46545802" ns2:_="" ns3:_="">
    <xsd:import namespace="a1c00422-2741-4a0b-a376-beeefe736c42"/>
    <xsd:import namespace="6dc0784e-b4c4-4bbc-b2b0-23755341d2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422-2741-4a0b-a376-beeefe736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e5d91c-986f-44dd-af01-b80efe254c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0784e-b4c4-4bbc-b2b0-23755341d2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fdab9d-bce4-489a-803b-24cbc0b3fee7}" ma:internalName="TaxCatchAll" ma:showField="CatchAllData" ma:web="6dc0784e-b4c4-4bbc-b2b0-23755341d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c0784e-b4c4-4bbc-b2b0-23755341d26d" xsi:nil="true"/>
    <lcf76f155ced4ddcb4097134ff3c332f xmlns="a1c00422-2741-4a0b-a376-beeefe736c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AA992B-62EF-4E44-8D72-E7FBD13C4195}">
  <ds:schemaRefs>
    <ds:schemaRef ds:uri="http://schemas.microsoft.com/sharepoint/v3/contenttype/forms"/>
  </ds:schemaRefs>
</ds:datastoreItem>
</file>

<file path=customXml/itemProps2.xml><?xml version="1.0" encoding="utf-8"?>
<ds:datastoreItem xmlns:ds="http://schemas.openxmlformats.org/officeDocument/2006/customXml" ds:itemID="{9375455D-9297-4940-8FFA-D6C0C195D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422-2741-4a0b-a376-beeefe736c42"/>
    <ds:schemaRef ds:uri="6dc0784e-b4c4-4bbc-b2b0-23755341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86FD3-DAD1-45B0-A416-EC6D9B1BC827}">
  <ds:schemaRefs>
    <ds:schemaRef ds:uri="http://schemas.microsoft.com/office/2006/metadata/properties"/>
    <ds:schemaRef ds:uri="http://schemas.microsoft.com/office/infopath/2007/PartnerControls"/>
    <ds:schemaRef ds:uri="6dc0784e-b4c4-4bbc-b2b0-23755341d26d"/>
    <ds:schemaRef ds:uri="a1c00422-2741-4a0b-a376-beeefe736c42"/>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1386</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Washington Medical Center</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Austin</dc:creator>
  <cp:lastModifiedBy>Howard Horwitz</cp:lastModifiedBy>
  <cp:revision>34</cp:revision>
  <cp:lastPrinted>2018-10-13T01:26:00Z</cp:lastPrinted>
  <dcterms:created xsi:type="dcterms:W3CDTF">2025-01-08T00:12:00Z</dcterms:created>
  <dcterms:modified xsi:type="dcterms:W3CDTF">2025-01-22T21:33:00Z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0x0101004EE19F121FB5D64A96D40ADCF22A1925</vt:lpwstr>
  </property>
  <property fmtid="{D5CDD505-2E9C-101B-9397-08002B2CF9AE}" pid="3" name="MediaServiceImageTags">
    <vt:lpwstr/>
  </property>
</Properties>
</file>